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  <w:drawing>
          <wp:inline distT="0" distB="0" distL="0" distR="0">
            <wp:extent cx="533400" cy="685800"/>
            <wp:effectExtent l="0" t="0" r="0" b="0"/>
            <wp:docPr id="1" name="Рисунок 1" descr="gerb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3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КОНТРОЛЬНОЕ УПРАВЛЕНИЕ</w:t>
      </w:r>
    </w:p>
    <w:p>
      <w:pPr>
        <w:pStyle w:val="Normal"/>
        <w:pBdr>
          <w:bottom w:val="thinThickSmallGap" w:sz="24" w:space="5" w:color="000000"/>
        </w:pBdr>
        <w:jc w:val="center"/>
        <w:rPr>
          <w:rFonts w:eastAsia="Batang"/>
          <w:b/>
          <w:sz w:val="24"/>
          <w:szCs w:val="24"/>
        </w:rPr>
      </w:pPr>
      <w:r>
        <w:rPr>
          <w:rFonts w:eastAsia="Batang"/>
          <w:b/>
          <w:sz w:val="24"/>
          <w:szCs w:val="24"/>
        </w:rPr>
        <w:t xml:space="preserve">АДМИНИСТРАЦИЯ КУНАШАКСКОГО МУНИЦИПАЛЬНОГО РАЙОНА </w:t>
      </w:r>
    </w:p>
    <w:p>
      <w:pPr>
        <w:pStyle w:val="Normal"/>
        <w:pBdr>
          <w:bottom w:val="thinThickSmallGap" w:sz="24" w:space="5" w:color="000000"/>
        </w:pBdr>
        <w:jc w:val="center"/>
        <w:rPr>
          <w:rFonts w:eastAsia="Batang"/>
          <w:b/>
          <w:sz w:val="24"/>
          <w:szCs w:val="24"/>
        </w:rPr>
      </w:pPr>
      <w:r>
        <w:rPr>
          <w:rFonts w:eastAsia="Batang"/>
          <w:b/>
          <w:sz w:val="24"/>
          <w:szCs w:val="24"/>
        </w:rPr>
        <w:t>ЧЕЛЯБИНСКОЙ ОБЛАСТИ</w:t>
      </w:r>
    </w:p>
    <w:p>
      <w:pPr>
        <w:pStyle w:val="Normal"/>
        <w:jc w:val="center"/>
        <w:rPr>
          <w:sz w:val="18"/>
          <w:szCs w:val="18"/>
        </w:rPr>
      </w:pPr>
      <w:r>
        <w:rPr>
          <w:sz w:val="18"/>
          <w:szCs w:val="18"/>
        </w:rPr>
        <w:t>456730, ул. Ленина, 103, с. Кунашак, Кунашакский район, Челябинская область, Российская Федерация</w:t>
      </w:r>
    </w:p>
    <w:p>
      <w:pPr>
        <w:pStyle w:val="Normal"/>
        <w:jc w:val="center"/>
        <w:rPr>
          <w:sz w:val="18"/>
          <w:szCs w:val="18"/>
        </w:rPr>
      </w:pPr>
      <w:r>
        <w:rPr>
          <w:sz w:val="18"/>
          <w:szCs w:val="18"/>
        </w:rPr>
        <w:t>ИНН/КПП 7460027050/746001001 тел. 2-82-72</w:t>
      </w:r>
    </w:p>
    <w:p>
      <w:pPr>
        <w:pStyle w:val="Normal"/>
        <w:rPr>
          <w:sz w:val="6"/>
        </w:rPr>
      </w:pPr>
      <w:r>
        <w:rPr>
          <w:sz w:val="6"/>
        </w:rPr>
      </w:r>
    </w:p>
    <w:p>
      <w:pPr>
        <w:pStyle w:val="Normal"/>
        <w:rPr>
          <w:sz w:val="6"/>
        </w:rPr>
      </w:pPr>
      <w:r>
        <w:rPr>
          <w:sz w:val="6"/>
        </w:rPr>
      </w:r>
    </w:p>
    <w:p>
      <w:pPr>
        <w:pStyle w:val="Normal"/>
        <w:rPr>
          <w:sz w:val="6"/>
        </w:rPr>
      </w:pPr>
      <w:r>
        <w:rPr>
          <w:sz w:val="6"/>
        </w:rPr>
      </w:r>
    </w:p>
    <w:p>
      <w:pPr>
        <w:pStyle w:val="Normal"/>
        <w:tabs>
          <w:tab w:val="clear" w:pos="708"/>
          <w:tab w:val="left" w:pos="2754" w:leader="none"/>
        </w:tabs>
        <w:rPr>
          <w:sz w:val="6"/>
        </w:rPr>
      </w:pPr>
      <w:r>
        <w:rPr>
          <w:sz w:val="6"/>
        </w:rPr>
      </w:r>
    </w:p>
    <w:p>
      <w:pPr>
        <w:pStyle w:val="Normal"/>
        <w:jc w:val="both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>
          <w:sz w:val="28"/>
        </w:rPr>
        <w:t xml:space="preserve">от 08.07.2025 г. № 6-о  </w:t>
      </w:r>
    </w:p>
    <w:p>
      <w:pPr>
        <w:pStyle w:val="Normal"/>
        <w:ind w:right="4535"/>
        <w:jc w:val="both"/>
        <w:rPr>
          <w:sz w:val="28"/>
        </w:rPr>
      </w:pPr>
      <w:r>
        <w:rPr>
          <w:sz w:val="28"/>
        </w:rPr>
      </w:r>
    </w:p>
    <w:p>
      <w:pPr>
        <w:pStyle w:val="Normal"/>
        <w:tabs>
          <w:tab w:val="clear" w:pos="708"/>
          <w:tab w:val="left" w:pos="4055" w:leader="none"/>
        </w:tabs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  <w:t>ПРИКАЗ</w:t>
      </w:r>
    </w:p>
    <w:p>
      <w:pPr>
        <w:pStyle w:val="Normal"/>
        <w:tabs>
          <w:tab w:val="clear" w:pos="708"/>
          <w:tab w:val="left" w:pos="4055" w:leader="none"/>
        </w:tabs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</w:p>
    <w:p>
      <w:pPr>
        <w:pStyle w:val="Normal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 проведении плановой проверки</w:t>
      </w:r>
    </w:p>
    <w:p>
      <w:pPr>
        <w:pStyle w:val="Normal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</w:p>
    <w:p>
      <w:pPr>
        <w:pStyle w:val="Normal"/>
        <w:widowControl w:val="false"/>
        <w:tabs>
          <w:tab w:val="clear" w:pos="708"/>
          <w:tab w:val="left" w:pos="720" w:leader="none"/>
        </w:tabs>
        <w:overflowPunct w:val="false"/>
        <w:ind w:firstLine="72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На основании пункта 3 статьи 269.2 Бюджетного кодекса Российской Федерации от 31.07.1998 №145-ФЗ, </w:t>
      </w:r>
      <w:r>
        <w:rPr>
          <w:sz w:val="28"/>
        </w:rPr>
        <w:t>пунктов 10, 12 Федерального стандарта внутреннего государственного (муниципального) финансового контроля «Проведение проверок, ревизий, и обследований и оформление их результатов», утвержденного постановлением Правительства Российской Федерации, от 17.08.2020 года № 1235,</w:t>
      </w:r>
      <w:r>
        <w:rPr>
          <w:sz w:val="28"/>
          <w:szCs w:val="28"/>
        </w:rPr>
        <w:t xml:space="preserve"> приказа Контрольного управления администрации Кунашакского муниципального района от 14.11.2022 года №43 об утверждении «Ведомственного стандарта по осуществлению полномочий внутреннего муниципального финансового контроля», приказа  Контрольного управления администрации Кунашакского муниципального района от 29.11.2024 года № 21 «Об утверждении Плана проведения проверок на 2025 год».</w:t>
      </w:r>
    </w:p>
    <w:p>
      <w:pPr>
        <w:pStyle w:val="Normal"/>
        <w:widowControl w:val="false"/>
        <w:tabs>
          <w:tab w:val="clear" w:pos="708"/>
          <w:tab w:val="left" w:pos="720" w:leader="none"/>
        </w:tabs>
        <w:overflowPunct w:val="false"/>
        <w:ind w:firstLine="72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851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ПРИКАЗЫВАЮ:</w:t>
      </w:r>
    </w:p>
    <w:p>
      <w:pPr>
        <w:pStyle w:val="Normal"/>
        <w:ind w:firstLine="851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</w:p>
    <w:p>
      <w:pPr>
        <w:pStyle w:val="Normal"/>
        <w:overflowPunct w:val="false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1. Провести плановую проверку в отношении Администрации Муслюмовского сельского поселения по адресу: 456720, Челябинская область, Кунашакский район, пос. Муслюмово, ж-д. ст., ул. Лесная, д. 2Д, ИНН 7433000780, ОГРН 1027401707706.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</w:rPr>
        <w:t xml:space="preserve">2. Установить цель проверки - </w:t>
      </w:r>
      <w:r>
        <w:rPr>
          <w:sz w:val="28"/>
          <w:szCs w:val="28"/>
        </w:rPr>
        <w:t xml:space="preserve">предупреждение и выявление нарушений законодательства Российской Федерации с целью выявления достоверности ведения бухгалтерского учета и отчетности в рамках полномочий Контрольного управления. </w:t>
      </w:r>
    </w:p>
    <w:p>
      <w:pPr>
        <w:pStyle w:val="Normal"/>
        <w:jc w:val="both"/>
        <w:rPr>
          <w:sz w:val="28"/>
        </w:rPr>
      </w:pPr>
      <w:r>
        <w:rPr>
          <w:sz w:val="28"/>
          <w:szCs w:val="28"/>
        </w:rPr>
        <w:t>3</w:t>
      </w:r>
      <w:r>
        <w:rPr>
          <w:sz w:val="28"/>
        </w:rPr>
        <w:t>. Установить, тему проверки: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- проверка финансово-хозяйственной деятельности объекта контроля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- проверка достоверности отчета о реализации государственной (муниципальной) программы, отчета об исполнении государственного (муниципального) задания или отчета о достижении показателей результативности;</w:t>
      </w:r>
    </w:p>
    <w:p>
      <w:pPr>
        <w:pStyle w:val="Normal"/>
        <w:jc w:val="both"/>
        <w:rPr>
          <w:sz w:val="28"/>
        </w:rPr>
      </w:pPr>
      <w:r>
        <w:rPr>
          <w:sz w:val="28"/>
          <w:szCs w:val="28"/>
        </w:rPr>
        <w:t>- анализ дебиторской задолженности по доходам (от аренда, продажи имущества, пользования природными ресурсами, штрафных санкций и другое).</w:t>
      </w:r>
      <w:r>
        <w:rPr>
          <w:sz w:val="28"/>
        </w:rPr>
        <w:t xml:space="preserve"> </w:t>
      </w:r>
    </w:p>
    <w:p>
      <w:pPr>
        <w:pStyle w:val="Normal"/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>Перечень основных вопросов, подлежащих изучению в ходе контрольного мероприятия, установлен в приложении №1 к настоящему приказу.</w:t>
      </w:r>
    </w:p>
    <w:p>
      <w:pPr>
        <w:pStyle w:val="Normal"/>
        <w:widowControl w:val="false"/>
        <w:tabs>
          <w:tab w:val="clear" w:pos="708"/>
          <w:tab w:val="left" w:pos="709" w:leader="none"/>
          <w:tab w:val="left" w:pos="1080" w:leader="none"/>
          <w:tab w:val="left" w:pos="1260" w:leader="none"/>
        </w:tabs>
        <w:overflowPunct w:val="false"/>
        <w:jc w:val="both"/>
        <w:rPr>
          <w:sz w:val="28"/>
        </w:rPr>
      </w:pPr>
      <w:r>
        <w:rPr>
          <w:sz w:val="28"/>
        </w:rPr>
        <w:t>4. Установить метод контроля  – выездная</w:t>
      </w:r>
      <w:bookmarkStart w:id="0" w:name="_GoBack"/>
      <w:bookmarkEnd w:id="0"/>
      <w:r>
        <w:rPr>
          <w:sz w:val="28"/>
        </w:rPr>
        <w:t xml:space="preserve"> проверка (сплошная).</w:t>
      </w:r>
    </w:p>
    <w:p>
      <w:pPr>
        <w:pStyle w:val="Normal"/>
        <w:widowControl w:val="false"/>
        <w:tabs>
          <w:tab w:val="clear" w:pos="708"/>
          <w:tab w:val="left" w:pos="709" w:leader="none"/>
          <w:tab w:val="left" w:pos="1080" w:leader="none"/>
          <w:tab w:val="left" w:pos="1260" w:leader="none"/>
        </w:tabs>
        <w:overflowPunct w:val="false"/>
        <w:jc w:val="both"/>
        <w:rPr>
          <w:sz w:val="28"/>
        </w:rPr>
      </w:pPr>
      <w:r>
        <w:rPr>
          <w:sz w:val="28"/>
        </w:rPr>
        <w:t>5. Установить проверяемый период - 2024 год, 1 полугодие 2025 года (при необходимости проверкой могут быть охвачены иные периоды).</w:t>
      </w:r>
    </w:p>
    <w:p>
      <w:pPr>
        <w:pStyle w:val="Normal"/>
        <w:widowControl w:val="false"/>
        <w:tabs>
          <w:tab w:val="clear" w:pos="708"/>
          <w:tab w:val="left" w:pos="709" w:leader="none"/>
          <w:tab w:val="left" w:pos="1080" w:leader="none"/>
          <w:tab w:val="left" w:pos="1260" w:leader="none"/>
        </w:tabs>
        <w:overflowPunct w:val="false"/>
        <w:jc w:val="both"/>
        <w:rPr>
          <w:sz w:val="28"/>
        </w:rPr>
      </w:pPr>
      <w:r>
        <w:rPr>
          <w:sz w:val="28"/>
        </w:rPr>
        <w:t>6. Установить срок проведения проверки – 40 рабочих дней, дата начала проведения проверки – 17.07.2025 года,  дата окончания проведения проверки - 10.09.2025 года. Срок, в течение которого составляется акт по результатам проведения  проверки – не позднее 23 сентября 2025 года.</w:t>
      </w:r>
    </w:p>
    <w:p>
      <w:pPr>
        <w:pStyle w:val="Normal"/>
        <w:widowControl w:val="false"/>
        <w:tabs>
          <w:tab w:val="clear" w:pos="708"/>
          <w:tab w:val="left" w:pos="709" w:leader="none"/>
          <w:tab w:val="left" w:pos="1080" w:leader="none"/>
          <w:tab w:val="left" w:pos="1260" w:leader="none"/>
        </w:tabs>
        <w:overflowPunct w:val="false"/>
        <w:jc w:val="both"/>
        <w:rPr>
          <w:rFonts w:eastAsia="Calibri"/>
          <w:kern w:val="2"/>
          <w:sz w:val="28"/>
          <w:lang w:eastAsia="ar-SA"/>
        </w:rPr>
      </w:pPr>
      <w:r>
        <w:rPr>
          <w:sz w:val="28"/>
        </w:rPr>
        <w:t>7. Для проведения к</w:t>
      </w:r>
      <w:r>
        <w:rPr>
          <w:rFonts w:eastAsia="Calibri"/>
          <w:kern w:val="2"/>
          <w:sz w:val="28"/>
          <w:lang w:eastAsia="ar-SA"/>
        </w:rPr>
        <w:t>онтрольного мероприятия сформировать комиссию в составе:</w:t>
      </w:r>
    </w:p>
    <w:p>
      <w:pPr>
        <w:pStyle w:val="Normal"/>
        <w:widowControl w:val="false"/>
        <w:tabs>
          <w:tab w:val="clear" w:pos="708"/>
          <w:tab w:val="left" w:pos="709" w:leader="none"/>
          <w:tab w:val="left" w:pos="1080" w:leader="none"/>
          <w:tab w:val="left" w:pos="1260" w:leader="none"/>
        </w:tabs>
        <w:overflowPunct w:val="false"/>
        <w:jc w:val="both"/>
        <w:rPr>
          <w:rFonts w:eastAsia="Calibri"/>
          <w:kern w:val="2"/>
          <w:sz w:val="28"/>
          <w:lang w:eastAsia="ar-SA"/>
        </w:rPr>
      </w:pPr>
      <w:r>
        <w:rPr>
          <w:rFonts w:eastAsia="Calibri"/>
          <w:kern w:val="2"/>
          <w:sz w:val="28"/>
          <w:lang w:eastAsia="ar-SA"/>
        </w:rPr>
        <w:t>Саитхужина И.Р.</w:t>
        <w:tab/>
        <w:t>- руководитель Контрольного управления администрации Кунашакского муниципального района</w:t>
      </w:r>
    </w:p>
    <w:p>
      <w:pPr>
        <w:pStyle w:val="Normal"/>
        <w:widowControl w:val="false"/>
        <w:tabs>
          <w:tab w:val="clear" w:pos="708"/>
          <w:tab w:val="left" w:pos="709" w:leader="none"/>
          <w:tab w:val="left" w:pos="1080" w:leader="none"/>
          <w:tab w:val="left" w:pos="1260" w:leader="none"/>
        </w:tabs>
        <w:overflowPunct w:val="false"/>
        <w:jc w:val="both"/>
        <w:rPr>
          <w:rFonts w:eastAsia="Calibri"/>
          <w:kern w:val="2"/>
          <w:sz w:val="28"/>
          <w:lang w:eastAsia="ar-SA"/>
        </w:rPr>
      </w:pPr>
      <w:r>
        <w:rPr>
          <w:rFonts w:eastAsia="Calibri"/>
          <w:kern w:val="2"/>
          <w:sz w:val="28"/>
          <w:lang w:eastAsia="ar-SA"/>
        </w:rPr>
        <w:t>Шакирова О.Р.- главный специалист Контрольного управления администрации Кунашакского муниципального района.</w:t>
      </w:r>
    </w:p>
    <w:p>
      <w:pPr>
        <w:pStyle w:val="Normal"/>
        <w:widowControl w:val="false"/>
        <w:tabs>
          <w:tab w:val="clear" w:pos="708"/>
          <w:tab w:val="left" w:pos="709" w:leader="none"/>
          <w:tab w:val="left" w:pos="1080" w:leader="none"/>
          <w:tab w:val="left" w:pos="1260" w:leader="none"/>
        </w:tabs>
        <w:overflowPunct w:val="false"/>
        <w:jc w:val="both"/>
        <w:rPr>
          <w:sz w:val="28"/>
          <w:szCs w:val="28"/>
        </w:rPr>
      </w:pPr>
      <w:r>
        <w:rPr>
          <w:sz w:val="28"/>
          <w:szCs w:val="28"/>
        </w:rPr>
        <w:t>8. При осуществлении контрольного мероприятия (плановой проверки) предупредить членов комиссии о персональной ответственности за обеспечение сохранности имущества и документов, передаваемых в распоряжение комиссии в ходе контрольного мероприятия.</w:t>
      </w:r>
    </w:p>
    <w:p>
      <w:pPr>
        <w:pStyle w:val="Normal"/>
        <w:widowControl w:val="false"/>
        <w:tabs>
          <w:tab w:val="clear" w:pos="708"/>
          <w:tab w:val="left" w:pos="709" w:leader="none"/>
          <w:tab w:val="left" w:pos="1080" w:leader="none"/>
          <w:tab w:val="left" w:pos="1260" w:leader="none"/>
        </w:tabs>
        <w:overflowPunct w:val="false"/>
        <w:jc w:val="both"/>
        <w:rPr>
          <w:sz w:val="28"/>
          <w:szCs w:val="28"/>
        </w:rPr>
      </w:pPr>
      <w:r>
        <w:rPr>
          <w:sz w:val="28"/>
          <w:szCs w:val="28"/>
        </w:rPr>
        <w:t>9. Подготовить и направить запрос на документы.</w:t>
      </w:r>
    </w:p>
    <w:p>
      <w:pPr>
        <w:pStyle w:val="Normal"/>
        <w:widowControl w:val="false"/>
        <w:tabs>
          <w:tab w:val="clear" w:pos="708"/>
          <w:tab w:val="left" w:pos="709" w:leader="none"/>
          <w:tab w:val="left" w:pos="1080" w:leader="none"/>
          <w:tab w:val="left" w:pos="1260" w:leader="none"/>
        </w:tabs>
        <w:overflowPunct w:val="false"/>
        <w:jc w:val="both"/>
        <w:rPr>
          <w:sz w:val="28"/>
          <w:szCs w:val="28"/>
        </w:rPr>
      </w:pPr>
      <w:r>
        <w:rPr>
          <w:sz w:val="28"/>
          <w:szCs w:val="28"/>
        </w:rPr>
        <w:t>10. Контроль за исполнением настоящего приказа оставляю за собой.</w:t>
      </w:r>
    </w:p>
    <w:p>
      <w:pPr>
        <w:pStyle w:val="ListParagraph"/>
        <w:overflowPunct w:val="false"/>
        <w:ind w:left="567"/>
        <w:jc w:val="both"/>
        <w:textAlignment w:val="baseline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</w:p>
    <w:p>
      <w:pPr>
        <w:pStyle w:val="Normal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</w:p>
    <w:p>
      <w:pPr>
        <w:pStyle w:val="Normal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</w:p>
    <w:p>
      <w:pPr>
        <w:pStyle w:val="Normal"/>
        <w:rPr>
          <w:sz w:val="28"/>
          <w:szCs w:val="28"/>
        </w:rPr>
      </w:pPr>
      <w:r>
        <w:rPr>
          <w:sz w:val="28"/>
        </w:rPr>
        <w:t>Руководитель</w:t>
      </w:r>
      <w:r>
        <w:rPr>
          <w:sz w:val="28"/>
          <w:szCs w:val="28"/>
        </w:rPr>
        <w:t xml:space="preserve">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Контрольного управления администрации</w:t>
        <w:tab/>
        <w:tab/>
        <w:tab/>
        <w:tab/>
        <w:tab/>
        <w:tab/>
        <w:t xml:space="preserve"> 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Кунашакского муниципального района                                  </w:t>
      </w:r>
      <w:r>
        <w:rPr>
          <w:sz w:val="28"/>
        </w:rPr>
        <w:t>Саитхужина И.Р.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к Приказу руководителя 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>Контрольного управления от 08.07.2025 года № 6-о</w:t>
      </w:r>
    </w:p>
    <w:p>
      <w:pPr>
        <w:pStyle w:val="Normal"/>
        <w:jc w:val="right"/>
        <w:rPr/>
      </w:pPr>
      <w:r>
        <w:rPr/>
      </w:r>
    </w:p>
    <w:p>
      <w:pPr>
        <w:pStyle w:val="Normal"/>
        <w:spacing w:lineRule="auto" w:line="264" w:before="0" w:after="4"/>
        <w:ind w:hanging="10" w:left="10" w:right="4"/>
        <w:jc w:val="center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Перечень основных вопросов, подлежащих изучению в ходе проведения контрольного мероприятия</w:t>
      </w:r>
    </w:p>
    <w:p>
      <w:pPr>
        <w:pStyle w:val="Normal"/>
        <w:spacing w:lineRule="auto" w:line="264" w:before="0" w:after="4"/>
        <w:ind w:hanging="10" w:left="10" w:right="4"/>
        <w:jc w:val="center"/>
        <w:rPr>
          <w:color w:val="000000"/>
          <w:sz w:val="26"/>
          <w:szCs w:val="22"/>
          <w:lang w:eastAsia="en-US"/>
        </w:rPr>
      </w:pPr>
      <w:r>
        <w:rPr>
          <w:color w:val="000000"/>
          <w:sz w:val="26"/>
          <w:szCs w:val="22"/>
          <w:lang w:eastAsia="en-US"/>
        </w:rPr>
        <w:t>РАБОЧИЙ ПЛАН КОНТРОЛЬНОГО МЕРОПРИЯТИЯ</w:t>
      </w:r>
    </w:p>
    <w:p>
      <w:pPr>
        <w:pStyle w:val="Normal"/>
        <w:spacing w:lineRule="auto" w:line="252"/>
        <w:ind w:hanging="11" w:left="11" w:right="6"/>
        <w:rPr>
          <w:sz w:val="28"/>
        </w:rPr>
      </w:pPr>
      <w:r>
        <w:rPr>
          <w:sz w:val="28"/>
        </w:rPr>
      </w:r>
    </w:p>
    <w:p>
      <w:pPr>
        <w:pStyle w:val="Normal"/>
        <w:spacing w:lineRule="auto" w:line="252"/>
        <w:ind w:hanging="11" w:left="11" w:right="6"/>
        <w:rPr>
          <w:color w:val="000000"/>
          <w:sz w:val="16"/>
          <w:szCs w:val="22"/>
          <w:lang w:eastAsia="en-US"/>
        </w:rPr>
      </w:pPr>
      <w:r>
        <w:rPr>
          <w:sz w:val="28"/>
        </w:rPr>
        <w:t xml:space="preserve">Выездная </w:t>
      </w:r>
      <w:r>
        <w:rPr>
          <w:sz w:val="28"/>
        </w:rPr>
        <w:t>камеральная проверка (сплошным способом).</w:t>
      </w:r>
      <w:r>
        <w:rPr>
          <w:color w:val="000000"/>
          <w:sz w:val="16"/>
          <w:szCs w:val="22"/>
          <w:lang w:eastAsia="en-US"/>
        </w:rPr>
        <w:t xml:space="preserve"> </w:t>
      </w:r>
    </w:p>
    <w:p>
      <w:pPr>
        <w:pStyle w:val="Normal"/>
        <w:spacing w:lineRule="auto" w:line="252"/>
        <w:ind w:hanging="11" w:left="11" w:right="6"/>
        <w:rPr>
          <w:color w:val="000000"/>
          <w:sz w:val="16"/>
          <w:szCs w:val="22"/>
          <w:lang w:eastAsia="en-US"/>
        </w:rPr>
      </w:pPr>
      <w:r>
        <w:rPr>
          <w:color w:val="000000"/>
          <w:sz w:val="16"/>
          <w:szCs w:val="22"/>
          <w:lang w:eastAsia="en-US"/>
        </w:rPr>
        <w:t>(метод контрольного мероприятия)</w:t>
      </w:r>
    </w:p>
    <w:p>
      <w:pPr>
        <w:pStyle w:val="Normal"/>
        <w:spacing w:lineRule="auto" w:line="252"/>
        <w:ind w:hanging="11" w:left="11" w:right="6"/>
        <w:rPr>
          <w:color w:val="000000"/>
          <w:sz w:val="16"/>
          <w:szCs w:val="22"/>
          <w:lang w:eastAsia="en-US"/>
        </w:rPr>
      </w:pPr>
      <w:r>
        <w:rPr>
          <w:color w:val="000000"/>
          <w:sz w:val="16"/>
          <w:szCs w:val="22"/>
          <w:lang w:eastAsia="en-US"/>
        </w:rPr>
      </w:r>
    </w:p>
    <w:p>
      <w:pPr>
        <w:pStyle w:val="Normal"/>
        <w:spacing w:lineRule="auto" w:line="252"/>
        <w:ind w:hanging="11" w:left="11" w:right="6"/>
        <w:rPr>
          <w:sz w:val="28"/>
          <w:szCs w:val="28"/>
        </w:rPr>
      </w:pPr>
      <w:r>
        <w:rPr>
          <w:sz w:val="28"/>
          <w:szCs w:val="28"/>
        </w:rPr>
        <w:t xml:space="preserve">Администрации Муслюмовского сельского поселения </w:t>
      </w:r>
    </w:p>
    <w:p>
      <w:pPr>
        <w:pStyle w:val="Normal"/>
        <w:spacing w:lineRule="auto" w:line="252"/>
        <w:ind w:hanging="11" w:left="11" w:right="6"/>
        <w:rPr>
          <w:rFonts w:ascii="Calibri" w:hAnsi="Calibri" w:eastAsia="Calibri" w:cs="Calibri"/>
          <w:color w:val="000000"/>
          <w:sz w:val="22"/>
          <w:szCs w:val="22"/>
          <w:lang w:eastAsia="en-US"/>
        </w:rPr>
      </w:pPr>
      <w:r>
        <w:rPr>
          <w:color w:val="000000"/>
          <w:sz w:val="16"/>
          <w:szCs w:val="22"/>
          <w:lang w:eastAsia="en-US"/>
        </w:rPr>
        <w:t xml:space="preserve">(наименование объекта  контроля) </w:t>
      </w:r>
    </w:p>
    <w:p>
      <w:pPr>
        <w:pStyle w:val="Normal"/>
        <w:spacing w:lineRule="auto" w:line="252"/>
        <w:ind w:hanging="11" w:left="11" w:right="6"/>
        <w:rPr>
          <w:rFonts w:ascii="Calibri" w:hAnsi="Calibri" w:eastAsia="Calibri" w:cs="Calibri"/>
          <w:color w:val="000000"/>
          <w:sz w:val="22"/>
          <w:szCs w:val="22"/>
          <w:lang w:eastAsia="en-US"/>
        </w:rPr>
      </w:pPr>
      <w:r>
        <w:rPr>
          <w:rFonts w:eastAsia="Calibri" w:cs="Calibri" w:ascii="Calibri" w:hAnsi="Calibri"/>
          <w:color w:val="000000"/>
          <w:sz w:val="22"/>
          <w:szCs w:val="22"/>
          <w:lang w:eastAsia="en-US"/>
        </w:rPr>
      </w:r>
    </w:p>
    <w:p>
      <w:pPr>
        <w:pStyle w:val="Normal"/>
        <w:spacing w:lineRule="auto" w:line="252" w:before="0" w:after="72"/>
        <w:ind w:hanging="10" w:left="10" w:right="4"/>
        <w:jc w:val="both"/>
        <w:rPr>
          <w:sz w:val="28"/>
        </w:rPr>
      </w:pPr>
      <w:r>
        <w:rPr>
          <w:sz w:val="28"/>
        </w:rPr>
        <w:t>- Проверка (ревизия) финансово-хозяйственной деятельности объекта контроля.</w:t>
      </w:r>
    </w:p>
    <w:p>
      <w:pPr>
        <w:pStyle w:val="Normal"/>
        <w:spacing w:lineRule="auto" w:line="252" w:before="0" w:after="72"/>
        <w:ind w:hanging="10" w:left="10" w:right="4"/>
        <w:jc w:val="both"/>
        <w:rPr>
          <w:sz w:val="28"/>
          <w:szCs w:val="28"/>
        </w:rPr>
      </w:pPr>
      <w:r>
        <w:rPr>
          <w:sz w:val="28"/>
          <w:szCs w:val="28"/>
        </w:rPr>
        <w:t>- Проверка достоверности отчета о реализации государственной (муниципальной) программы, отчета об исполнении государственного (муниципального) задания или отчета о достижении показателей результативности.</w:t>
      </w:r>
    </w:p>
    <w:p>
      <w:pPr>
        <w:pStyle w:val="Normal"/>
        <w:jc w:val="both"/>
        <w:rPr>
          <w:color w:val="000000"/>
          <w:sz w:val="16"/>
          <w:szCs w:val="22"/>
          <w:lang w:eastAsia="en-US"/>
        </w:rPr>
      </w:pPr>
      <w:r>
        <w:rPr>
          <w:sz w:val="28"/>
          <w:szCs w:val="28"/>
        </w:rPr>
        <w:t>- Анализ дебиторской задолженности по доходам (от аренда, продажи имущества, пользования природными ресурсами, штрафных санкций и другое).</w:t>
      </w:r>
    </w:p>
    <w:p>
      <w:pPr>
        <w:pStyle w:val="Normal"/>
        <w:spacing w:lineRule="auto" w:line="252" w:before="0" w:after="72"/>
        <w:ind w:hanging="10" w:left="10" w:right="4"/>
        <w:rPr>
          <w:rFonts w:ascii="Courier New" w:hAnsi="Courier New" w:eastAsia="Courier New" w:cs="Courier New"/>
          <w:color w:val="000000"/>
          <w:sz w:val="16"/>
          <w:szCs w:val="22"/>
          <w:lang w:eastAsia="en-US"/>
        </w:rPr>
      </w:pPr>
      <w:r>
        <w:rPr>
          <w:color w:val="000000"/>
          <w:sz w:val="16"/>
          <w:szCs w:val="22"/>
          <w:lang w:eastAsia="en-US"/>
        </w:rPr>
        <w:t>(тема проверки)</w:t>
      </w:r>
      <w:r>
        <w:rPr>
          <w:rFonts w:eastAsia="Courier New" w:cs="Courier New" w:ascii="Courier New" w:hAnsi="Courier New"/>
          <w:color w:val="000000"/>
          <w:sz w:val="16"/>
          <w:szCs w:val="22"/>
          <w:lang w:eastAsia="en-US"/>
        </w:rPr>
        <w:t xml:space="preserve"> </w:t>
      </w:r>
    </w:p>
    <w:p>
      <w:pPr>
        <w:pStyle w:val="Normal"/>
        <w:spacing w:lineRule="auto" w:line="252"/>
        <w:ind w:hanging="10" w:left="10" w:right="4"/>
        <w:rPr>
          <w:color w:val="000000"/>
          <w:sz w:val="26"/>
          <w:szCs w:val="22"/>
          <w:lang w:eastAsia="en-US"/>
        </w:rPr>
      </w:pPr>
      <w:r>
        <w:rPr>
          <w:sz w:val="28"/>
        </w:rPr>
        <w:t>2024 год, 1 полугодие 2025 года</w:t>
      </w:r>
      <w:r>
        <w:rPr>
          <w:color w:val="000000"/>
          <w:sz w:val="26"/>
          <w:szCs w:val="22"/>
          <w:lang w:eastAsia="en-US"/>
        </w:rPr>
        <w:t xml:space="preserve">.  </w:t>
      </w:r>
    </w:p>
    <w:p>
      <w:pPr>
        <w:pStyle w:val="Normal"/>
        <w:spacing w:lineRule="auto" w:line="252"/>
        <w:ind w:hanging="10" w:left="10" w:right="4"/>
        <w:rPr>
          <w:rFonts w:ascii="Calibri" w:hAnsi="Calibri" w:eastAsia="Calibri" w:cs="Calibri"/>
          <w:color w:val="000000"/>
          <w:sz w:val="22"/>
          <w:szCs w:val="22"/>
          <w:lang w:eastAsia="en-US"/>
        </w:rPr>
      </w:pPr>
      <w:r>
        <w:rPr>
          <w:color w:val="000000"/>
          <w:sz w:val="16"/>
          <w:szCs w:val="22"/>
          <w:lang w:eastAsia="en-US"/>
        </w:rPr>
        <w:t xml:space="preserve">(проверяемый период проверки) </w:t>
      </w:r>
    </w:p>
    <w:p>
      <w:pPr>
        <w:pStyle w:val="Normal"/>
        <w:spacing w:lineRule="auto" w:line="252" w:before="0" w:after="33"/>
        <w:ind w:hanging="10" w:left="10" w:right="4"/>
        <w:rPr>
          <w:rFonts w:ascii="Calibri" w:hAnsi="Calibri" w:eastAsia="Calibri" w:cs="Calibri"/>
          <w:color w:val="000000"/>
          <w:sz w:val="22"/>
          <w:szCs w:val="22"/>
          <w:lang w:eastAsia="en-US"/>
        </w:rPr>
      </w:pPr>
      <w:r>
        <w:rPr>
          <w:color w:val="000000"/>
          <w:sz w:val="16"/>
          <w:szCs w:val="22"/>
          <w:lang w:eastAsia="en-US"/>
        </w:rPr>
        <w:t xml:space="preserve"> </w:t>
      </w:r>
    </w:p>
    <w:tbl>
      <w:tblPr>
        <w:tblW w:w="9778" w:type="dxa"/>
        <w:jc w:val="left"/>
        <w:tblInd w:w="31" w:type="dxa"/>
        <w:tblLayout w:type="fixed"/>
        <w:tblCellMar>
          <w:top w:w="9" w:type="dxa"/>
          <w:left w:w="106" w:type="dxa"/>
          <w:bottom w:w="0" w:type="dxa"/>
          <w:right w:w="50" w:type="dxa"/>
        </w:tblCellMar>
        <w:tblLook w:firstRow="1" w:noVBand="1" w:lastRow="0" w:firstColumn="1" w:lastColumn="0" w:noHBand="0" w:val="04a0"/>
      </w:tblPr>
      <w:tblGrid>
        <w:gridCol w:w="73"/>
        <w:gridCol w:w="657"/>
        <w:gridCol w:w="2747"/>
        <w:gridCol w:w="1843"/>
        <w:gridCol w:w="1130"/>
        <w:gridCol w:w="1704"/>
        <w:gridCol w:w="1561"/>
        <w:gridCol w:w="62"/>
      </w:tblGrid>
      <w:tr>
        <w:trPr>
          <w:trHeight w:val="2523" w:hRule="atLeast"/>
        </w:trPr>
        <w:tc>
          <w:tcPr>
            <w:tcW w:w="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2" w:before="0" w:after="256"/>
              <w:ind w:hanging="10" w:left="10" w:right="4"/>
              <w:rPr>
                <w:rFonts w:ascii="Calibri" w:hAnsi="Calibri" w:eastAsia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№№</w:t>
            </w:r>
          </w:p>
          <w:p>
            <w:pPr>
              <w:pStyle w:val="Normal"/>
              <w:spacing w:lineRule="auto" w:line="252"/>
              <w:ind w:hanging="10" w:left="10" w:right="4"/>
              <w:rPr>
                <w:rFonts w:ascii="Calibri" w:hAnsi="Calibri" w:eastAsia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35"/>
              <w:ind w:hanging="10" w:left="10" w:right="4"/>
              <w:rPr>
                <w:rFonts w:ascii="Calibri" w:hAnsi="Calibri" w:eastAsia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Перечень основных вопросов,</w:t>
            </w:r>
          </w:p>
          <w:p>
            <w:pPr>
              <w:pStyle w:val="Normal"/>
              <w:spacing w:lineRule="auto" w:line="252"/>
              <w:ind w:hanging="10" w:left="10" w:right="4"/>
              <w:rPr>
                <w:rFonts w:ascii="Calibri" w:hAnsi="Calibri" w:eastAsia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подлежащих</w:t>
            </w:r>
          </w:p>
          <w:p>
            <w:pPr>
              <w:pStyle w:val="Normal"/>
              <w:spacing w:lineRule="auto" w:line="235"/>
              <w:ind w:hanging="10" w:left="10" w:right="4"/>
              <w:rPr>
                <w:rFonts w:ascii="Calibri" w:hAnsi="Calibri" w:eastAsia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изучению в ходе проведения</w:t>
            </w:r>
          </w:p>
          <w:p>
            <w:pPr>
              <w:pStyle w:val="Normal"/>
              <w:spacing w:lineRule="auto" w:line="252"/>
              <w:ind w:hanging="10" w:left="10" w:right="4"/>
              <w:rPr>
                <w:rFonts w:ascii="Calibri" w:hAnsi="Calibri" w:eastAsia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контрольного мероприятия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35"/>
              <w:ind w:hanging="10" w:left="10" w:right="4"/>
              <w:rPr>
                <w:rFonts w:ascii="Calibri" w:hAnsi="Calibri" w:eastAsia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Фамилия, инициалы и</w:t>
            </w:r>
          </w:p>
          <w:p>
            <w:pPr>
              <w:pStyle w:val="Normal"/>
              <w:spacing w:lineRule="auto" w:line="252"/>
              <w:ind w:hanging="10" w:left="10" w:right="4"/>
              <w:rPr>
                <w:rFonts w:ascii="Calibri" w:hAnsi="Calibri" w:eastAsia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наименование</w:t>
            </w:r>
          </w:p>
          <w:p>
            <w:pPr>
              <w:pStyle w:val="Normal"/>
              <w:spacing w:lineRule="auto" w:line="252"/>
              <w:ind w:hanging="10" w:left="10" w:right="4"/>
              <w:rPr>
                <w:rFonts w:ascii="Calibri" w:hAnsi="Calibri" w:eastAsia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должности лица,</w:t>
            </w:r>
          </w:p>
          <w:p>
            <w:pPr>
              <w:pStyle w:val="Normal"/>
              <w:spacing w:lineRule="auto" w:line="235"/>
              <w:ind w:hanging="10" w:left="10" w:right="4"/>
              <w:rPr>
                <w:rFonts w:ascii="Calibri" w:hAnsi="Calibri" w:eastAsia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ответственного за проверку</w:t>
            </w:r>
          </w:p>
          <w:p>
            <w:pPr>
              <w:pStyle w:val="Normal"/>
              <w:spacing w:lineRule="auto" w:line="252"/>
              <w:ind w:hanging="10" w:left="10" w:right="4"/>
              <w:rPr>
                <w:rFonts w:ascii="Calibri" w:hAnsi="Calibri" w:eastAsia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вопросов,</w:t>
            </w:r>
          </w:p>
          <w:p>
            <w:pPr>
              <w:pStyle w:val="Normal"/>
              <w:spacing w:lineRule="auto" w:line="252"/>
              <w:ind w:hanging="10" w:left="10" w:right="4"/>
              <w:rPr>
                <w:rFonts w:ascii="Calibri" w:hAnsi="Calibri" w:eastAsia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установленных приказом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35"/>
              <w:ind w:hanging="10" w:left="10" w:right="4"/>
              <w:rPr>
                <w:rFonts w:ascii="Calibri" w:hAnsi="Calibri" w:eastAsia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Срок предоставления справки о результатах</w:t>
            </w:r>
          </w:p>
          <w:p>
            <w:pPr>
              <w:pStyle w:val="Normal"/>
              <w:spacing w:lineRule="auto" w:line="252"/>
              <w:ind w:hanging="10" w:left="10" w:right="4"/>
              <w:rPr>
                <w:rFonts w:ascii="Calibri" w:hAnsi="Calibri" w:eastAsia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контрольных мероприятий для предоставления руководителю</w:t>
            </w:r>
          </w:p>
          <w:p>
            <w:pPr>
              <w:pStyle w:val="Normal"/>
              <w:spacing w:lineRule="auto" w:line="252"/>
              <w:ind w:hanging="10" w:left="10" w:right="4"/>
              <w:rPr>
                <w:rFonts w:ascii="Calibri" w:hAnsi="Calibri" w:eastAsia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проверочной</w:t>
            </w:r>
          </w:p>
          <w:p>
            <w:pPr>
              <w:pStyle w:val="Normal"/>
              <w:spacing w:lineRule="auto" w:line="252"/>
              <w:ind w:hanging="10" w:left="10" w:right="4"/>
              <w:rPr>
                <w:rFonts w:ascii="Calibri" w:hAnsi="Calibri" w:eastAsia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(ревизионной) группы</w:t>
            </w:r>
          </w:p>
          <w:p>
            <w:pPr>
              <w:pStyle w:val="Normal"/>
              <w:spacing w:lineRule="auto" w:line="235" w:before="0" w:after="44"/>
              <w:ind w:hanging="10" w:left="10" w:right="4"/>
              <w:rPr>
                <w:rFonts w:ascii="Calibri" w:hAnsi="Calibri" w:eastAsia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(количество рабочих дней со дня завершения контрольных действий)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35"/>
              <w:ind w:hanging="10" w:left="10" w:right="4"/>
              <w:rPr>
                <w:rFonts w:ascii="Calibri" w:hAnsi="Calibri" w:eastAsia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Отметка об ознакомлении</w:t>
            </w:r>
          </w:p>
          <w:p>
            <w:pPr>
              <w:pStyle w:val="Normal"/>
              <w:spacing w:lineRule="auto" w:line="252"/>
              <w:ind w:hanging="10" w:left="10" w:right="4"/>
              <w:rPr>
                <w:rFonts w:ascii="Calibri" w:hAnsi="Calibri" w:eastAsia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и (подпись/ дата)</w:t>
            </w:r>
          </w:p>
        </w:tc>
        <w:tc>
          <w:tcPr>
            <w:tcW w:w="62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2" w:hRule="atLeast"/>
        </w:trPr>
        <w:tc>
          <w:tcPr>
            <w:tcW w:w="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2"/>
              <w:ind w:hanging="10" w:left="10" w:right="4"/>
              <w:jc w:val="center"/>
              <w:rPr>
                <w:rFonts w:ascii="Calibri" w:hAnsi="Calibri" w:eastAsia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2"/>
              <w:ind w:hanging="10" w:left="10" w:right="4"/>
              <w:jc w:val="center"/>
              <w:rPr>
                <w:rFonts w:ascii="Calibri" w:hAnsi="Calibri" w:eastAsia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2"/>
              <w:ind w:hanging="10" w:left="10" w:right="4"/>
              <w:jc w:val="center"/>
              <w:rPr>
                <w:rFonts w:ascii="Calibri" w:hAnsi="Calibri" w:eastAsia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2"/>
              <w:ind w:hanging="10" w:left="10" w:right="4"/>
              <w:jc w:val="center"/>
              <w:rPr>
                <w:rFonts w:ascii="Calibri" w:hAnsi="Calibri" w:eastAsia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2"/>
              <w:ind w:hanging="10" w:left="10" w:right="4"/>
              <w:jc w:val="center"/>
              <w:rPr>
                <w:rFonts w:ascii="Calibri" w:hAnsi="Calibri" w:eastAsia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color w:val="000000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62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55" w:hRule="atLeast"/>
        </w:trPr>
        <w:tc>
          <w:tcPr>
            <w:tcW w:w="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2"/>
              <w:ind w:hanging="10" w:left="10" w:right="4"/>
              <w:rPr>
                <w:rFonts w:ascii="Calibri" w:hAnsi="Calibri" w:eastAsia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2"/>
              <w:ind w:hanging="10" w:left="10" w:right="4"/>
              <w:rPr>
                <w:rFonts w:ascii="Calibri" w:hAnsi="Calibri" w:eastAsia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 xml:space="preserve">Ознакомление с документами  Администрации </w:t>
            </w:r>
            <w:r>
              <w:rPr>
                <w:sz w:val="20"/>
                <w:szCs w:val="20"/>
                <w:lang w:eastAsia="en-US"/>
              </w:rPr>
              <w:t>Муслюмовского</w:t>
            </w:r>
            <w:r>
              <w:rPr>
                <w:lang w:eastAsia="en-US"/>
              </w:rPr>
              <w:t xml:space="preserve"> сельского поселения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2"/>
              <w:ind w:hanging="10" w:left="10" w:right="4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Саитхужина И.Р.</w:t>
            </w:r>
          </w:p>
          <w:p>
            <w:pPr>
              <w:pStyle w:val="Normal"/>
              <w:spacing w:lineRule="auto" w:line="252"/>
              <w:ind w:hanging="10" w:left="10" w:right="4"/>
              <w:rPr>
                <w:rFonts w:ascii="Calibri" w:hAnsi="Calibri" w:eastAsia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Шакирова О.Р.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2"/>
              <w:ind w:hanging="10" w:left="10" w:right="4"/>
              <w:rPr>
                <w:rFonts w:ascii="Calibri" w:hAnsi="Calibri" w:eastAsia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17.07.2025 года (2 рабочих дня)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2"/>
              <w:ind w:hanging="10" w:left="10" w:right="4"/>
              <w:rPr>
                <w:rFonts w:ascii="Calibri" w:hAnsi="Calibri" w:eastAsia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  <w:lang w:eastAsia="en-US"/>
              </w:rPr>
            </w:r>
          </w:p>
        </w:tc>
        <w:tc>
          <w:tcPr>
            <w:tcW w:w="62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55" w:hRule="atLeast"/>
        </w:trPr>
        <w:tc>
          <w:tcPr>
            <w:tcW w:w="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2"/>
              <w:ind w:hanging="10" w:left="10" w:right="4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2"/>
              <w:ind w:hanging="10" w:left="10" w:right="4"/>
              <w:rPr>
                <w:lang w:eastAsia="en-US"/>
              </w:rPr>
            </w:pPr>
            <w:r>
              <w:rPr>
                <w:lang w:eastAsia="en-US"/>
              </w:rPr>
              <w:t>Установление соблюдения требований законодательства РФ, Челябинской области и нормативно-правовых актов  Кунашакского муниципального района и сельского поселения при составлении штатных расписаний  работникам.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2"/>
              <w:ind w:hanging="10" w:left="10" w:right="4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Саитхужина И.Р.</w:t>
            </w:r>
          </w:p>
          <w:p>
            <w:pPr>
              <w:pStyle w:val="Normal"/>
              <w:spacing w:lineRule="auto" w:line="252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Шакирова О.Р.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2"/>
              <w:ind w:hanging="10" w:left="10" w:right="4"/>
              <w:rPr>
                <w:rFonts w:ascii="Calibri" w:hAnsi="Calibri" w:eastAsia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21.07.2025 года (3 рабочих дня)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2"/>
              <w:ind w:hanging="10" w:left="10" w:right="4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</w:r>
          </w:p>
        </w:tc>
        <w:tc>
          <w:tcPr>
            <w:tcW w:w="62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55" w:hRule="atLeast"/>
        </w:trPr>
        <w:tc>
          <w:tcPr>
            <w:tcW w:w="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2"/>
              <w:ind w:hanging="10" w:left="10" w:right="4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2"/>
              <w:ind w:hanging="10" w:left="10" w:right="4"/>
              <w:rPr>
                <w:lang w:eastAsia="en-US"/>
              </w:rPr>
            </w:pPr>
            <w:r>
              <w:rPr>
                <w:lang w:eastAsia="en-US"/>
              </w:rPr>
              <w:t>Проверка расходования средств на оплату труда сотрудников (КОСГУ 211).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2"/>
              <w:ind w:hanging="10" w:left="10" w:right="4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Саитхужина И.Р.</w:t>
            </w:r>
          </w:p>
          <w:p>
            <w:pPr>
              <w:pStyle w:val="Normal"/>
              <w:rPr/>
            </w:pPr>
            <w:r>
              <w:rPr>
                <w:color w:val="000000"/>
                <w:sz w:val="22"/>
                <w:szCs w:val="22"/>
                <w:lang w:eastAsia="en-US"/>
              </w:rPr>
              <w:t>Шакирова О.Р.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2"/>
              <w:ind w:hanging="10" w:left="10" w:right="4"/>
              <w:rPr>
                <w:rFonts w:ascii="Calibri" w:hAnsi="Calibri" w:eastAsia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24.07.2025 года (5  рабочих дней)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2"/>
              <w:ind w:hanging="10" w:left="10" w:right="4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</w:r>
          </w:p>
        </w:tc>
        <w:tc>
          <w:tcPr>
            <w:tcW w:w="62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55" w:hRule="atLeast"/>
        </w:trPr>
        <w:tc>
          <w:tcPr>
            <w:tcW w:w="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2"/>
              <w:ind w:hanging="10" w:left="10" w:right="4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2"/>
              <w:ind w:hanging="10" w:left="10" w:right="4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Проверка  расходования средств по КОСГУ 225,  226, 290.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2"/>
              <w:ind w:hanging="10" w:left="10" w:right="4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Саитхужина И.Р.</w:t>
            </w:r>
          </w:p>
          <w:p>
            <w:pPr>
              <w:pStyle w:val="Normal"/>
              <w:spacing w:lineRule="auto" w:line="252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Шакирова О.Р..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2"/>
              <w:ind w:hanging="10" w:left="10" w:right="4"/>
              <w:rPr>
                <w:rFonts w:ascii="Calibri" w:hAnsi="Calibri" w:eastAsia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31.07.2025 года (3 рабочих дня)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2"/>
              <w:ind w:hanging="10" w:left="10" w:right="4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</w:r>
          </w:p>
        </w:tc>
        <w:tc>
          <w:tcPr>
            <w:tcW w:w="62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55" w:hRule="atLeast"/>
        </w:trPr>
        <w:tc>
          <w:tcPr>
            <w:tcW w:w="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2"/>
              <w:ind w:hanging="10" w:left="10" w:right="4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2"/>
              <w:ind w:hanging="10" w:left="10" w:right="4"/>
              <w:rPr>
                <w:lang w:eastAsia="en-US"/>
              </w:rPr>
            </w:pPr>
            <w:r>
              <w:rPr>
                <w:lang w:eastAsia="en-US"/>
              </w:rPr>
              <w:t>Проверка   расходования средств по КОСГУ 310, 340.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2"/>
              <w:ind w:hanging="10" w:left="10" w:right="4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Саитхужина И.Р.</w:t>
            </w:r>
          </w:p>
          <w:p>
            <w:pPr>
              <w:pStyle w:val="Normal"/>
              <w:rPr/>
            </w:pPr>
            <w:r>
              <w:rPr>
                <w:color w:val="000000"/>
                <w:sz w:val="22"/>
                <w:szCs w:val="22"/>
                <w:lang w:eastAsia="en-US"/>
              </w:rPr>
              <w:t>Шакирова О.Р.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2"/>
              <w:ind w:hanging="10" w:left="10" w:right="4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05.08.2025 года (2 рабочих дня)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2"/>
              <w:ind w:hanging="10" w:left="10" w:right="4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</w:r>
          </w:p>
        </w:tc>
        <w:tc>
          <w:tcPr>
            <w:tcW w:w="62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55" w:hRule="atLeast"/>
        </w:trPr>
        <w:tc>
          <w:tcPr>
            <w:tcW w:w="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2"/>
              <w:ind w:hanging="10" w:left="10" w:right="4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2"/>
              <w:ind w:hanging="10" w:left="10" w:right="4"/>
              <w:rPr>
                <w:lang w:eastAsia="en-US"/>
              </w:rPr>
            </w:pPr>
            <w:r>
              <w:rPr>
                <w:lang w:eastAsia="en-US"/>
              </w:rPr>
              <w:t>Проверка расходования компенсационных выплат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2"/>
              <w:ind w:hanging="10" w:left="10" w:right="4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Саитхужина И.Р.</w:t>
            </w:r>
          </w:p>
          <w:p>
            <w:pPr>
              <w:pStyle w:val="Normal"/>
              <w:spacing w:lineRule="auto" w:line="252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Шакирова О.Р..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2"/>
              <w:ind w:hanging="10" w:left="10" w:right="4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07.08.2025 года (3 рабочих дня)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2"/>
              <w:ind w:hanging="10" w:left="10" w:right="4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</w:r>
          </w:p>
        </w:tc>
        <w:tc>
          <w:tcPr>
            <w:tcW w:w="62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55" w:hRule="atLeast"/>
        </w:trPr>
        <w:tc>
          <w:tcPr>
            <w:tcW w:w="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2"/>
              <w:ind w:hanging="10" w:left="10" w:right="4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2"/>
              <w:ind w:hanging="10" w:left="10" w:right="4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Расчеты с подотчетными лицами. Проверка расчетов с поставщиками  (кредиторская и дебиторская  задолженность)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2"/>
              <w:ind w:hanging="10" w:left="10" w:right="4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Саитхужина И.Р.</w:t>
            </w:r>
          </w:p>
          <w:p>
            <w:pPr>
              <w:pStyle w:val="Normal"/>
              <w:rPr/>
            </w:pPr>
            <w:r>
              <w:rPr>
                <w:color w:val="000000"/>
                <w:sz w:val="22"/>
                <w:szCs w:val="22"/>
                <w:lang w:eastAsia="en-US"/>
              </w:rPr>
              <w:t>Шакирова О.Р.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2"/>
              <w:ind w:hanging="10" w:left="10" w:right="4"/>
              <w:rPr>
                <w:rFonts w:ascii="Calibri" w:hAnsi="Calibri" w:eastAsia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12.08.2025 года (5 рабочих дней)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2"/>
              <w:ind w:hanging="10" w:left="10" w:right="4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</w:r>
          </w:p>
        </w:tc>
        <w:tc>
          <w:tcPr>
            <w:tcW w:w="62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55" w:hRule="atLeast"/>
        </w:trPr>
        <w:tc>
          <w:tcPr>
            <w:tcW w:w="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2"/>
              <w:ind w:hanging="10" w:left="10" w:right="4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2"/>
              <w:ind w:hanging="10" w:left="10" w:right="4"/>
              <w:rPr>
                <w:lang w:eastAsia="en-US"/>
              </w:rPr>
            </w:pPr>
            <w:r>
              <w:rPr>
                <w:lang w:eastAsia="en-US"/>
              </w:rPr>
              <w:t>Проверка дебиторской задолженности по доходам (от аренда, продажи имущества, пользования природными ресурсами, штрафных санкций и другое).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2"/>
              <w:ind w:hanging="10" w:left="10" w:right="4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Саитхужина И.Р.</w:t>
            </w:r>
          </w:p>
          <w:p>
            <w:pPr>
              <w:pStyle w:val="Normal"/>
              <w:spacing w:lineRule="auto" w:line="252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Шакирова О.Р.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2"/>
              <w:ind w:hanging="10" w:left="10" w:right="4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19.08.2025 года (5 рабочих дней)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2"/>
              <w:ind w:hanging="10" w:left="10" w:right="4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</w:r>
          </w:p>
        </w:tc>
        <w:tc>
          <w:tcPr>
            <w:tcW w:w="62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55" w:hRule="atLeast"/>
        </w:trPr>
        <w:tc>
          <w:tcPr>
            <w:tcW w:w="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2"/>
              <w:ind w:hanging="10" w:left="10" w:right="4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2"/>
              <w:ind w:hanging="10" w:left="10" w:right="4"/>
              <w:rPr>
                <w:lang w:eastAsia="en-US"/>
              </w:rPr>
            </w:pPr>
            <w:r>
              <w:rPr>
                <w:lang w:eastAsia="en-US"/>
              </w:rPr>
              <w:t>Проверка  состояния бухгалтерского учета и достоверности отчетности.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2"/>
              <w:ind w:hanging="10" w:left="10" w:right="4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Саитхужина И.Р.</w:t>
            </w:r>
          </w:p>
          <w:p>
            <w:pPr>
              <w:pStyle w:val="Normal"/>
              <w:rPr/>
            </w:pPr>
            <w:r>
              <w:rPr>
                <w:color w:val="000000"/>
                <w:sz w:val="22"/>
                <w:szCs w:val="22"/>
                <w:lang w:eastAsia="en-US"/>
              </w:rPr>
              <w:t>Шакирова О.Р.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2"/>
              <w:ind w:hanging="10" w:left="10" w:right="4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26.08.2025 года (4 рабочих дня)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2"/>
              <w:ind w:hanging="10" w:left="10" w:right="4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</w:r>
          </w:p>
        </w:tc>
        <w:tc>
          <w:tcPr>
            <w:tcW w:w="62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55" w:hRule="atLeast"/>
        </w:trPr>
        <w:tc>
          <w:tcPr>
            <w:tcW w:w="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2"/>
              <w:ind w:hanging="10" w:left="10" w:right="4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2"/>
              <w:ind w:hanging="10" w:left="10" w:right="4"/>
              <w:rPr>
                <w:lang w:eastAsia="en-US"/>
              </w:rPr>
            </w:pPr>
            <w:r>
              <w:rPr>
                <w:lang w:eastAsia="en-US"/>
              </w:rPr>
              <w:t>Проверка  использования средств, выделенных на содержание и эксплуатацию  служебного автотранспорта.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2"/>
              <w:ind w:hanging="10" w:left="10" w:right="4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Саитхужина И.Р.</w:t>
            </w:r>
          </w:p>
          <w:p>
            <w:pPr>
              <w:pStyle w:val="Normal"/>
              <w:spacing w:lineRule="auto" w:line="252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Шакирова О.Р.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2"/>
              <w:ind w:hanging="10" w:left="10" w:right="4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01.09.2025 года (4 рабочих дня)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2"/>
              <w:ind w:hanging="10" w:left="10" w:right="4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</w:r>
          </w:p>
        </w:tc>
        <w:tc>
          <w:tcPr>
            <w:tcW w:w="62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55" w:hRule="atLeast"/>
        </w:trPr>
        <w:tc>
          <w:tcPr>
            <w:tcW w:w="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2"/>
              <w:ind w:hanging="10" w:left="10" w:right="4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2"/>
              <w:ind w:hanging="10" w:left="10" w:right="4"/>
              <w:rPr>
                <w:lang w:eastAsia="en-US"/>
              </w:rPr>
            </w:pPr>
            <w:r>
              <w:rPr>
                <w:lang w:eastAsia="en-US"/>
              </w:rPr>
              <w:t>Учет имущества казны.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color w:val="000000"/>
                <w:sz w:val="22"/>
                <w:szCs w:val="22"/>
                <w:lang w:eastAsia="en-US"/>
              </w:rPr>
              <w:t>Шакирова О.Р.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2"/>
              <w:ind w:hanging="10" w:left="10" w:right="4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05.09.2025 года (1 рабочий день)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2"/>
              <w:ind w:hanging="10" w:left="10" w:right="4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</w:r>
          </w:p>
        </w:tc>
        <w:tc>
          <w:tcPr>
            <w:tcW w:w="62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55" w:hRule="atLeast"/>
        </w:trPr>
        <w:tc>
          <w:tcPr>
            <w:tcW w:w="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2"/>
              <w:ind w:hanging="10" w:left="10" w:right="4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2"/>
              <w:ind w:hanging="10" w:left="10" w:right="4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Проверка сроков уплаты обязательных налоговых платежей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2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Саитхужина И.Р.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2"/>
              <w:ind w:hanging="10" w:left="10" w:right="4"/>
              <w:rPr>
                <w:rFonts w:ascii="Calibri" w:hAnsi="Calibri" w:eastAsia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08.09.2025 года (4 рабочих  дня)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2"/>
              <w:ind w:hanging="10" w:left="10" w:right="4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</w:r>
          </w:p>
        </w:tc>
        <w:tc>
          <w:tcPr>
            <w:tcW w:w="62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55" w:hRule="atLeast"/>
        </w:trPr>
        <w:tc>
          <w:tcPr>
            <w:tcW w:w="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2"/>
              <w:ind w:hanging="10" w:left="10" w:right="4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2"/>
              <w:ind w:hanging="10" w:left="10" w:right="4"/>
              <w:rPr>
                <w:lang w:eastAsia="en-US"/>
              </w:rPr>
            </w:pPr>
            <w:r>
              <w:rPr>
                <w:lang w:eastAsia="en-US"/>
              </w:rPr>
              <w:t>Составление  акта проверки. Представление акта председателю  для проверки соответствия Программе контрольного мероприятия.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Саитхужина И.Р.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2"/>
              <w:ind w:hanging="10" w:left="10" w:right="4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12.09.2025 года (</w:t>
            </w:r>
            <w:r>
              <w:rPr>
                <w:color w:val="000000"/>
                <w:sz w:val="22"/>
                <w:szCs w:val="22"/>
                <w:shd w:fill="auto" w:val="clear"/>
                <w:lang w:eastAsia="en-US"/>
              </w:rPr>
              <w:t>8</w:t>
            </w:r>
            <w:r>
              <w:rPr>
                <w:color w:val="000000"/>
                <w:sz w:val="22"/>
                <w:szCs w:val="22"/>
                <w:lang w:eastAsia="en-US"/>
              </w:rPr>
              <w:t xml:space="preserve"> рабочих дней)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2"/>
              <w:ind w:hanging="10" w:left="10" w:right="4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</w:r>
          </w:p>
        </w:tc>
        <w:tc>
          <w:tcPr>
            <w:tcW w:w="62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55" w:hRule="atLeast"/>
        </w:trPr>
        <w:tc>
          <w:tcPr>
            <w:tcW w:w="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2"/>
              <w:ind w:hanging="10" w:left="10" w:right="4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2"/>
              <w:ind w:hanging="10" w:left="10" w:right="4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Представление акта проверки руководителю проверяемого объекта для ознакомления и подписания.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Саитхужина И.Р.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2"/>
              <w:ind w:hanging="10" w:left="10" w:right="4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23.09.2025 года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2"/>
              <w:ind w:hanging="10" w:left="10" w:right="4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</w:r>
          </w:p>
        </w:tc>
        <w:tc>
          <w:tcPr>
            <w:tcW w:w="62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666" w:hRule="atLeast"/>
        </w:trPr>
        <w:tc>
          <w:tcPr>
            <w:tcW w:w="73" w:type="dxa"/>
            <w:tcBorders/>
          </w:tcPr>
          <w:p>
            <w:pPr>
              <w:pStyle w:val="Normal"/>
              <w:spacing w:lineRule="auto" w:line="276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</w:r>
          </w:p>
        </w:tc>
        <w:tc>
          <w:tcPr>
            <w:tcW w:w="6377" w:type="dxa"/>
            <w:gridSpan w:val="4"/>
            <w:tcBorders/>
            <w:tcMar>
              <w:top w:w="0" w:type="dxa"/>
              <w:left w:w="108" w:type="dxa"/>
              <w:right w:w="108" w:type="dxa"/>
            </w:tcMar>
          </w:tcPr>
          <w:p>
            <w:pPr>
              <w:pStyle w:val="Normal"/>
              <w:spacing w:lineRule="auto" w:line="276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</w:r>
          </w:p>
        </w:tc>
        <w:tc>
          <w:tcPr>
            <w:tcW w:w="3327" w:type="dxa"/>
            <w:gridSpan w:val="3"/>
            <w:tcBorders/>
            <w:tcMar>
              <w:top w:w="0" w:type="dxa"/>
              <w:left w:w="108" w:type="dxa"/>
              <w:right w:w="108" w:type="dxa"/>
            </w:tcMar>
          </w:tcPr>
          <w:p>
            <w:pPr>
              <w:pStyle w:val="Normal"/>
              <w:spacing w:lineRule="auto" w:line="276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</w:r>
          </w:p>
        </w:tc>
      </w:tr>
    </w:tbl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Руководитель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Контрольного управления администрации</w:t>
        <w:tab/>
        <w:tab/>
        <w:tab/>
        <w:tab/>
        <w:tab/>
        <w:tab/>
        <w:t xml:space="preserve">  </w:t>
      </w:r>
    </w:p>
    <w:p>
      <w:pPr>
        <w:pStyle w:val="Normal"/>
        <w:rPr>
          <w:rFonts w:eastAsia="Calibri"/>
          <w:kern w:val="2"/>
          <w:sz w:val="28"/>
          <w:szCs w:val="28"/>
        </w:rPr>
      </w:pPr>
      <w:r>
        <w:rPr>
          <w:sz w:val="28"/>
          <w:szCs w:val="28"/>
        </w:rPr>
        <w:t>Кунашакского муниципального района                                    Саитхужина И.Р.</w:t>
      </w:r>
    </w:p>
    <w:p>
      <w:pPr>
        <w:pStyle w:val="Normal"/>
        <w:widowControl w:val="false"/>
        <w:suppressAutoHyphens w:val="true"/>
        <w:ind w:firstLine="709"/>
        <w:jc w:val="both"/>
        <w:rPr>
          <w:rFonts w:eastAsia="Calibri"/>
          <w:kern w:val="2"/>
          <w:sz w:val="28"/>
          <w:szCs w:val="28"/>
        </w:rPr>
      </w:pPr>
      <w:r>
        <w:rPr>
          <w:rFonts w:eastAsia="Calibri"/>
          <w:kern w:val="2"/>
          <w:sz w:val="28"/>
          <w:szCs w:val="28"/>
        </w:rPr>
      </w:r>
    </w:p>
    <w:p>
      <w:pPr>
        <w:pStyle w:val="Normal"/>
        <w:widowControl w:val="false"/>
        <w:suppressAutoHyphens w:val="true"/>
        <w:ind w:firstLine="709"/>
        <w:jc w:val="both"/>
        <w:rPr>
          <w:rFonts w:eastAsia="Calibri"/>
          <w:kern w:val="2"/>
          <w:sz w:val="28"/>
          <w:szCs w:val="28"/>
        </w:rPr>
      </w:pPr>
      <w:r>
        <w:rPr>
          <w:rFonts w:eastAsia="Calibri"/>
          <w:kern w:val="2"/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suppressAutoHyphens w:val="true"/>
        <w:ind w:firstLine="709"/>
        <w:jc w:val="both"/>
        <w:rPr>
          <w:rFonts w:eastAsia="Calibri"/>
          <w:kern w:val="2"/>
          <w:sz w:val="28"/>
          <w:szCs w:val="28"/>
        </w:rPr>
      </w:pPr>
      <w:r>
        <w:rPr>
          <w:rFonts w:eastAsia="Calibri"/>
          <w:kern w:val="2"/>
          <w:sz w:val="28"/>
          <w:szCs w:val="28"/>
        </w:rPr>
        <w:t>С должностными лицами проверяемого объекта родства не имею.</w:t>
      </w:r>
    </w:p>
    <w:p>
      <w:pPr>
        <w:pStyle w:val="Normal"/>
        <w:widowControl w:val="false"/>
        <w:suppressAutoHyphens w:val="true"/>
        <w:ind w:firstLine="709"/>
        <w:jc w:val="both"/>
        <w:rPr>
          <w:rFonts w:eastAsia="Calibri"/>
          <w:kern w:val="2"/>
          <w:sz w:val="28"/>
          <w:szCs w:val="28"/>
        </w:rPr>
      </w:pPr>
      <w:r>
        <w:rPr>
          <w:rFonts w:eastAsia="Calibri"/>
          <w:kern w:val="2"/>
          <w:sz w:val="28"/>
          <w:szCs w:val="28"/>
        </w:rPr>
        <w:t>Должностным лицом проверяемого объекта в проверяемом периоде не являюсь.</w:t>
      </w:r>
    </w:p>
    <w:p>
      <w:pPr>
        <w:pStyle w:val="Normal"/>
        <w:widowControl w:val="false"/>
        <w:suppressAutoHyphens w:val="true"/>
        <w:ind w:firstLine="709"/>
        <w:jc w:val="both"/>
        <w:rPr>
          <w:rFonts w:eastAsia="Calibri"/>
          <w:kern w:val="2"/>
          <w:sz w:val="28"/>
          <w:szCs w:val="28"/>
        </w:rPr>
      </w:pPr>
      <w:r>
        <w:rPr>
          <w:rFonts w:eastAsia="Calibri"/>
          <w:kern w:val="2"/>
          <w:sz w:val="28"/>
          <w:szCs w:val="28"/>
        </w:rPr>
        <w:t>Ознакомлен:</w:t>
      </w:r>
    </w:p>
    <w:p>
      <w:pPr>
        <w:pStyle w:val="Normal"/>
        <w:widowControl w:val="false"/>
        <w:suppressAutoHyphens w:val="true"/>
        <w:ind w:firstLine="709"/>
        <w:jc w:val="both"/>
        <w:rPr>
          <w:rFonts w:eastAsia="Calibri"/>
          <w:kern w:val="2"/>
          <w:sz w:val="28"/>
          <w:szCs w:val="28"/>
        </w:rPr>
      </w:pPr>
      <w:r>
        <w:rPr>
          <w:rFonts w:eastAsia="Calibri"/>
          <w:kern w:val="2"/>
          <w:sz w:val="28"/>
          <w:szCs w:val="28"/>
        </w:rPr>
        <w:t>- со статьей 9 Федеральный закон от 25.12.2008 года № 273-ФЗ «О противодействии коррупции» об обязанности уведомлять представителя нанимателя об обращениях в целях склонения к коррупционным правонарушениям;</w:t>
      </w:r>
    </w:p>
    <w:p>
      <w:pPr>
        <w:pStyle w:val="Normal"/>
        <w:widowControl w:val="false"/>
        <w:suppressAutoHyphens w:val="true"/>
        <w:ind w:firstLine="709"/>
        <w:jc w:val="both"/>
        <w:rPr>
          <w:rFonts w:eastAsia="Calibri"/>
          <w:kern w:val="2"/>
          <w:sz w:val="28"/>
          <w:szCs w:val="28"/>
        </w:rPr>
      </w:pPr>
      <w:r>
        <w:rPr>
          <w:rFonts w:eastAsia="Calibri"/>
          <w:kern w:val="2"/>
          <w:sz w:val="28"/>
          <w:szCs w:val="28"/>
        </w:rPr>
        <w:t>- с подпунктом 5 пункта 1 статьи 14 Федерального закона от 02.03.2007 года  № 25-ФЗ «О муниципальной службе в Российской Федерации» о запрете получения подарков в связи с исполнением должностных обязанностей.</w:t>
      </w:r>
    </w:p>
    <w:p>
      <w:pPr>
        <w:pStyle w:val="Normal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</w:p>
    <w:p>
      <w:pPr>
        <w:pStyle w:val="Normal"/>
        <w:rPr/>
      </w:pPr>
      <w:r>
        <w:rPr/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Руководитель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Контрольного управления администрации</w:t>
        <w:tab/>
        <w:tab/>
        <w:tab/>
        <w:tab/>
        <w:tab/>
        <w:tab/>
        <w:t xml:space="preserve">  </w:t>
      </w:r>
    </w:p>
    <w:p>
      <w:pPr>
        <w:pStyle w:val="Normal"/>
        <w:rPr>
          <w:rFonts w:eastAsia="Calibri"/>
          <w:kern w:val="2"/>
          <w:sz w:val="28"/>
          <w:szCs w:val="28"/>
        </w:rPr>
      </w:pPr>
      <w:r>
        <w:rPr>
          <w:sz w:val="28"/>
          <w:szCs w:val="28"/>
        </w:rPr>
        <w:t>Кунашакского муниципального района                                    Саитхужина И.Р.</w:t>
      </w:r>
    </w:p>
    <w:p>
      <w:pPr>
        <w:pStyle w:val="Normal"/>
        <w:widowControl w:val="false"/>
        <w:suppressAutoHyphens w:val="true"/>
        <w:ind w:firstLine="709"/>
        <w:jc w:val="both"/>
        <w:rPr>
          <w:rFonts w:eastAsia="Calibri"/>
          <w:kern w:val="2"/>
          <w:sz w:val="28"/>
          <w:szCs w:val="28"/>
        </w:rPr>
      </w:pPr>
      <w:r>
        <w:rPr>
          <w:rFonts w:eastAsia="Calibri"/>
          <w:kern w:val="2"/>
          <w:sz w:val="28"/>
          <w:szCs w:val="28"/>
        </w:rPr>
      </w:r>
    </w:p>
    <w:p>
      <w:pPr>
        <w:pStyle w:val="Normal"/>
        <w:widowControl w:val="false"/>
        <w:suppressAutoHyphens w:val="true"/>
        <w:ind w:firstLine="709"/>
        <w:jc w:val="both"/>
        <w:rPr>
          <w:rFonts w:eastAsia="Calibri"/>
          <w:kern w:val="2"/>
          <w:sz w:val="28"/>
          <w:szCs w:val="28"/>
        </w:rPr>
      </w:pPr>
      <w:r>
        <w:rPr>
          <w:rFonts w:eastAsia="Calibri"/>
          <w:kern w:val="2"/>
          <w:sz w:val="28"/>
          <w:szCs w:val="28"/>
        </w:rPr>
      </w:r>
    </w:p>
    <w:p>
      <w:pPr>
        <w:pStyle w:val="Normal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Главный специалист Контрольного</w:t>
      </w:r>
    </w:p>
    <w:p>
      <w:pPr>
        <w:pStyle w:val="Normal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управления администрации </w:t>
      </w:r>
    </w:p>
    <w:p>
      <w:pPr>
        <w:pStyle w:val="Normal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Кунашакского муниципального района</w:t>
        <w:tab/>
        <w:tab/>
        <w:tab/>
        <w:tab/>
        <w:t xml:space="preserve">  Шакирова О.Р.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Liberation Sans">
    <w:altName w:val="Arial"/>
    <w:charset w:val="01"/>
    <w:family w:val="swiss"/>
    <w:pitch w:val="default"/>
  </w:font>
  <w:font w:name="Arial Unicode MS">
    <w:charset w:val="01"/>
    <w:family w:val="swiss"/>
    <w:pitch w:val="default"/>
  </w:font>
  <w:font w:name="Courier New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95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43b85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45623e"/>
    <w:rPr>
      <w:rFonts w:ascii="Tahoma" w:hAnsi="Tahoma" w:eastAsia="Times New Roman" w:cs="Tahoma"/>
      <w:sz w:val="16"/>
      <w:szCs w:val="16"/>
      <w:lang w:eastAsia="ru-RU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Arial Unicode MS" w:hAnsi="Arial Unicode MS"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Arial Unicode MS" w:hAnsi="Arial Unicode MS"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Arial Unicode MS" w:hAnsi="Arial Unicode MS" w:cs="Arial"/>
    </w:rPr>
  </w:style>
  <w:style w:type="paragraph" w:styleId="ListParagraph">
    <w:name w:val="List Paragraph"/>
    <w:basedOn w:val="Normal"/>
    <w:uiPriority w:val="34"/>
    <w:qFormat/>
    <w:rsid w:val="0045623e"/>
    <w:pPr>
      <w:spacing w:before="0" w:after="0"/>
      <w:ind w:left="720"/>
      <w:contextualSpacing/>
    </w:pPr>
    <w:rPr/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45623e"/>
    <w:pPr/>
    <w:rPr>
      <w:rFonts w:ascii="Tahoma" w:hAnsi="Tahoma" w:cs="Tahoma"/>
      <w:sz w:val="16"/>
      <w:szCs w:val="16"/>
    </w:rPr>
  </w:style>
  <w:style w:type="numbering" w:styleId="Style17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5DD492-F003-408A-8EC1-B76398C8C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Application>LibreOffice/24.2.7.2$Windows_X86_64 LibreOffice_project/ee3885777aa7032db5a9b65deec9457448a91162</Application>
  <AppVersion>15.0000</AppVersion>
  <Pages>5</Pages>
  <Words>899</Words>
  <Characters>6639</Characters>
  <CharactersWithSpaces>7568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2025-03-17T04:53:00Z</dcterms:created>
  <dc:creator>KontrUPR4</dc:creator>
  <dc:description/>
  <dc:language>ru-RU</dc:language>
  <cp:lastModifiedBy/>
  <cp:lastPrinted>2025-07-08T10:52:31Z</cp:lastPrinted>
  <dcterms:modified xsi:type="dcterms:W3CDTF">2025-07-08T11:03:30Z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