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94" w:rsidRPr="00556A94" w:rsidRDefault="00556A94" w:rsidP="00556A94">
      <w:pPr>
        <w:shd w:val="clear" w:color="auto" w:fill="3378AC"/>
        <w:spacing w:after="225" w:line="312" w:lineRule="auto"/>
        <w:ind w:firstLine="0"/>
        <w:jc w:val="center"/>
        <w:outlineLvl w:val="1"/>
        <w:rPr>
          <w:rFonts w:ascii="Arial" w:eastAsia="Times New Roman" w:hAnsi="Arial" w:cs="Arial"/>
          <w:b/>
          <w:bCs/>
          <w:caps/>
          <w:color w:val="FFFFFF"/>
          <w:kern w:val="36"/>
          <w:sz w:val="18"/>
          <w:szCs w:val="18"/>
          <w:lang w:eastAsia="ru-RU"/>
        </w:rPr>
      </w:pPr>
      <w:r w:rsidRPr="00556A94">
        <w:rPr>
          <w:rFonts w:ascii="Arial" w:eastAsia="Times New Roman" w:hAnsi="Arial" w:cs="Arial"/>
          <w:b/>
          <w:bCs/>
          <w:caps/>
          <w:color w:val="FFFFFF"/>
          <w:kern w:val="36"/>
          <w:sz w:val="18"/>
          <w:szCs w:val="18"/>
          <w:lang w:eastAsia="ru-RU"/>
        </w:rPr>
        <w:t xml:space="preserve">Новые дорогостоящие кассовые аппараты ФНС разрешила брать </w:t>
      </w:r>
      <w:proofErr w:type="gramStart"/>
      <w:r w:rsidRPr="00556A94">
        <w:rPr>
          <w:rFonts w:ascii="Arial" w:eastAsia="Times New Roman" w:hAnsi="Arial" w:cs="Arial"/>
          <w:b/>
          <w:bCs/>
          <w:caps/>
          <w:color w:val="FFFFFF"/>
          <w:kern w:val="36"/>
          <w:sz w:val="18"/>
          <w:szCs w:val="18"/>
          <w:lang w:eastAsia="ru-RU"/>
        </w:rPr>
        <w:t>на прокат</w:t>
      </w:r>
      <w:proofErr w:type="gramEnd"/>
      <w:r w:rsidRPr="00556A94">
        <w:rPr>
          <w:rFonts w:ascii="Arial" w:eastAsia="Times New Roman" w:hAnsi="Arial" w:cs="Arial"/>
          <w:b/>
          <w:bCs/>
          <w:caps/>
          <w:color w:val="FFFFFF"/>
          <w:kern w:val="36"/>
          <w:sz w:val="18"/>
          <w:szCs w:val="18"/>
          <w:lang w:eastAsia="ru-RU"/>
        </w:rPr>
        <w:t xml:space="preserve"> </w:t>
      </w:r>
    </w:p>
    <w:p w:rsidR="00556A94" w:rsidRPr="00556A94" w:rsidRDefault="00556A94" w:rsidP="00556A94">
      <w:pPr>
        <w:shd w:val="clear" w:color="auto" w:fill="FFFFFF"/>
        <w:spacing w:line="312" w:lineRule="auto"/>
        <w:ind w:firstLine="0"/>
        <w:jc w:val="left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556A94">
        <w:rPr>
          <w:rFonts w:ascii="Tahoma" w:eastAsia="Times New Roman" w:hAnsi="Tahoma" w:cs="Tahoma"/>
          <w:noProof/>
          <w:color w:val="304855"/>
          <w:sz w:val="18"/>
          <w:szCs w:val="18"/>
          <w:lang w:eastAsia="ru-RU"/>
        </w:rPr>
        <w:drawing>
          <wp:inline distT="0" distB="0" distL="0" distR="0" wp14:anchorId="5D8ABE60" wp14:editId="2EB6579F">
            <wp:extent cx="1905000" cy="1171575"/>
            <wp:effectExtent l="0" t="0" r="0" b="9525"/>
            <wp:docPr id="1" name="Рисунок 1" descr="http://ombudsman174.eps74.ru/Storage/Image/PublicationItem/Image/descr/1051/%d0%9e%d0%bd-%d0%bb%d0%b0%d0%b9%d0%bd%20%d0%9a%d0%b0%d1%81%d1%81%d1%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mbudsman174.eps74.ru/Storage/Image/PublicationItem/Image/descr/1051/%d0%9e%d0%bd-%d0%bb%d0%b0%d0%b9%d0%bd%20%d0%9a%d0%b0%d1%81%d1%81%d1%8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A94" w:rsidRPr="00556A94" w:rsidRDefault="00556A94" w:rsidP="00E601A2">
      <w:pPr>
        <w:shd w:val="clear" w:color="auto" w:fill="FFFFFF"/>
        <w:spacing w:after="225" w:line="312" w:lineRule="auto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Федеральная налоговая служба (ФНС) официально разрешила участникам рынка контрольно-кассовой техники предлагать свою продукцию бизнесу в аренду.</w:t>
      </w:r>
    </w:p>
    <w:p w:rsidR="00556A94" w:rsidRPr="00556A94" w:rsidRDefault="00556A94" w:rsidP="00E601A2">
      <w:pPr>
        <w:shd w:val="clear" w:color="auto" w:fill="FFFFFF"/>
        <w:spacing w:after="225" w:line="312" w:lineRule="auto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Об этом свидетельствует письмо замглавы ФНС </w:t>
      </w:r>
      <w:r w:rsidRPr="00556A94">
        <w:rPr>
          <w:rFonts w:ascii="Tahoma" w:eastAsia="Times New Roman" w:hAnsi="Tahoma" w:cs="Tahoma"/>
          <w:b/>
          <w:bCs/>
          <w:color w:val="304855"/>
          <w:sz w:val="24"/>
          <w:szCs w:val="24"/>
          <w:lang w:eastAsia="ru-RU"/>
        </w:rPr>
        <w:t>Даниила Егорова</w:t>
      </w:r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 Ассоциации компаний </w:t>
      </w:r>
      <w:proofErr w:type="spellStart"/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интернет-торговли</w:t>
      </w:r>
      <w:proofErr w:type="spellEnd"/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 (АКИТ), с которым ознакомились в газете «Известия». Сейчас предприниматели в основном покупают новые кассы, что обходится им минимум в 35 тыс. рублей. Как утверждают производители, аренда позволит быстрее перейти на требования нового закона 54-ФЗ, а также получить решения «под ключ» стоимостью всего около 3 тыс. в месяц. </w:t>
      </w:r>
      <w:proofErr w:type="gramStart"/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Впрочем, отмечают представители бизнеса, для выхода на полную мощность проекту о новых кассах требуется и другая </w:t>
      </w:r>
      <w:proofErr w:type="spellStart"/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донастройка</w:t>
      </w:r>
      <w:proofErr w:type="spellEnd"/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.</w:t>
      </w:r>
      <w:proofErr w:type="gramEnd"/>
    </w:p>
    <w:p w:rsidR="00556A94" w:rsidRPr="00556A94" w:rsidRDefault="00556A94" w:rsidP="00E601A2">
      <w:pPr>
        <w:shd w:val="clear" w:color="auto" w:fill="FFFFFF"/>
        <w:spacing w:after="225" w:line="312" w:lineRule="auto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В этом году начался поэтапный переход на новые кассовые аппараты. Это делается для того, чтобы, с одной стороны, повысить собираемость налогов и вывести бизнес из тени, с другой — </w:t>
      </w:r>
      <w:proofErr w:type="gramStart"/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снизить число проверок</w:t>
      </w:r>
      <w:proofErr w:type="gramEnd"/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 бизнеса. До 1 июля 2017 года, то есть через две недели, весь бизнес, который уже имеет кассы, должен их заменить </w:t>
      </w:r>
      <w:proofErr w:type="gramStart"/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на</w:t>
      </w:r>
      <w:proofErr w:type="gramEnd"/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 новые. А через год, с 1 июля 2018 года, на новую контрольно-кассовую технику (ККТ) должны перейти также работающие на специальных режимах налогообложения (патенте и едином налоге на вмененный доход).</w:t>
      </w:r>
    </w:p>
    <w:p w:rsidR="00556A94" w:rsidRPr="00556A94" w:rsidRDefault="00556A94" w:rsidP="00E601A2">
      <w:pPr>
        <w:shd w:val="clear" w:color="auto" w:fill="FFFFFF"/>
        <w:spacing w:after="225" w:line="312" w:lineRule="auto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Пока бизнес отстает от графика. За первые три месяца года в стране произведено всего 500 тыс. фискальных накопителей — это ключевой элемент контрольно-кассовой техники. При этом для переоснащения бизнеса до 1 июля требуется около 1,2 </w:t>
      </w:r>
      <w:proofErr w:type="gramStart"/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млн</w:t>
      </w:r>
      <w:proofErr w:type="gramEnd"/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 таких устройств. Помимо проблемы с нехваткой аппаратов, у бизнеса возникает еще две проблемы при переходе на новые кассы. Во-первых, их высокая стоимость, во-вторых, бизнесу, особенно малому и среднему, непросто разобраться в новом законе. По мнению производителей касс, обе эти проблемы может решить аренда «под ключ», при которой касса предоставляется вместе со всем комплексом технических и </w:t>
      </w:r>
      <w:proofErr w:type="gramStart"/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бизнес-решений</w:t>
      </w:r>
      <w:proofErr w:type="gramEnd"/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. Официально такую аренду производителям налоговая служба разрешила письмом от 19 мая.</w:t>
      </w:r>
    </w:p>
    <w:p w:rsidR="00556A94" w:rsidRPr="00556A94" w:rsidRDefault="00556A94" w:rsidP="00E601A2">
      <w:pPr>
        <w:shd w:val="clear" w:color="auto" w:fill="FFFFFF"/>
        <w:spacing w:after="225" w:line="312" w:lineRule="auto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«Организация или индивидуальный предприниматель </w:t>
      </w:r>
      <w:r w:rsidRPr="00556A94">
        <w:rPr>
          <w:rFonts w:ascii="Tahoma" w:eastAsia="Times New Roman" w:hAnsi="Tahoma" w:cs="Tahoma"/>
          <w:b/>
          <w:bCs/>
          <w:color w:val="304855"/>
          <w:sz w:val="24"/>
          <w:szCs w:val="24"/>
          <w:lang w:eastAsia="ru-RU"/>
        </w:rPr>
        <w:t xml:space="preserve">может иметь контрольно-кассовую </w:t>
      </w:r>
      <w:proofErr w:type="gramStart"/>
      <w:r w:rsidRPr="00556A94">
        <w:rPr>
          <w:rFonts w:ascii="Tahoma" w:eastAsia="Times New Roman" w:hAnsi="Tahoma" w:cs="Tahoma"/>
          <w:b/>
          <w:bCs/>
          <w:color w:val="304855"/>
          <w:sz w:val="24"/>
          <w:szCs w:val="24"/>
          <w:lang w:eastAsia="ru-RU"/>
        </w:rPr>
        <w:t>технику</w:t>
      </w:r>
      <w:proofErr w:type="gramEnd"/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 как в собственности, так и </w:t>
      </w:r>
      <w:r w:rsidRPr="00556A94">
        <w:rPr>
          <w:rFonts w:ascii="Tahoma" w:eastAsia="Times New Roman" w:hAnsi="Tahoma" w:cs="Tahoma"/>
          <w:b/>
          <w:bCs/>
          <w:color w:val="304855"/>
          <w:sz w:val="24"/>
          <w:szCs w:val="24"/>
          <w:lang w:eastAsia="ru-RU"/>
        </w:rPr>
        <w:t>на праве пользования и/или владения</w:t>
      </w:r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, — указал в своем письме участникам рынка </w:t>
      </w:r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lastRenderedPageBreak/>
        <w:t xml:space="preserve">замглавы ФНС Даниил Егоров. — ФНС считает возможным применение технического решения для </w:t>
      </w:r>
      <w:proofErr w:type="spellStart"/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интернет-торговли</w:t>
      </w:r>
      <w:proofErr w:type="spellEnd"/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 при соблюдении ФЗ-54».</w:t>
      </w:r>
    </w:p>
    <w:p w:rsidR="00556A94" w:rsidRPr="00556A94" w:rsidRDefault="00556A94" w:rsidP="00E601A2">
      <w:pPr>
        <w:shd w:val="clear" w:color="auto" w:fill="FFFFFF"/>
        <w:spacing w:after="225" w:line="312" w:lineRule="auto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Ежемесячная плата за аренду кассы «под ключ» составит порядка 3 тыс. рублей, </w:t>
      </w:r>
      <w:proofErr w:type="gramStart"/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причем</w:t>
      </w:r>
      <w:proofErr w:type="gramEnd"/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 чем больше касс в аренде, тем она меньше, пояснил изданию исполнительный директор АКИТ </w:t>
      </w:r>
      <w:r w:rsidRPr="00556A94">
        <w:rPr>
          <w:rFonts w:ascii="Tahoma" w:eastAsia="Times New Roman" w:hAnsi="Tahoma" w:cs="Tahoma"/>
          <w:b/>
          <w:bCs/>
          <w:color w:val="304855"/>
          <w:sz w:val="24"/>
          <w:szCs w:val="24"/>
          <w:lang w:eastAsia="ru-RU"/>
        </w:rPr>
        <w:t>Артем Соколов</w:t>
      </w:r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.</w:t>
      </w:r>
    </w:p>
    <w:p w:rsidR="00556A94" w:rsidRPr="00556A94" w:rsidRDefault="00556A94" w:rsidP="00E601A2">
      <w:pPr>
        <w:shd w:val="clear" w:color="auto" w:fill="FFFFFF"/>
        <w:spacing w:after="225" w:line="312" w:lineRule="auto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Помимо экономии, такое решение помогает сделать переход на новую кассовую технику безболезненным, отметил он, поскольку предприниматель получает не просто коробку с кассой, а комплекс технических решений.</w:t>
      </w:r>
    </w:p>
    <w:p w:rsidR="00556A94" w:rsidRPr="00556A94" w:rsidRDefault="00556A94" w:rsidP="00E601A2">
      <w:pPr>
        <w:shd w:val="clear" w:color="auto" w:fill="FFFFFF"/>
        <w:spacing w:after="225" w:line="312" w:lineRule="auto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— Помимо кассы, при аренде оказывается помощь в ее регистрации в ФНС, оказываются услуги оператора фискальных данных, проводится интеграция магазина с популярными CMS-платформами и платежными сервисами, заводится личный кабинет пользователя для мониторинга состояния касс, проводится сервисное обслуживание аппаратов, — перечислил набор услуг президент компании-производителя ККТ АТОЛ </w:t>
      </w:r>
      <w:r w:rsidRPr="00556A94">
        <w:rPr>
          <w:rFonts w:ascii="Tahoma" w:eastAsia="Times New Roman" w:hAnsi="Tahoma" w:cs="Tahoma"/>
          <w:b/>
          <w:bCs/>
          <w:color w:val="304855"/>
          <w:sz w:val="24"/>
          <w:szCs w:val="24"/>
          <w:lang w:eastAsia="ru-RU"/>
        </w:rPr>
        <w:t>Алексей Макаров</w:t>
      </w:r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.</w:t>
      </w:r>
    </w:p>
    <w:p w:rsidR="00556A94" w:rsidRPr="00556A94" w:rsidRDefault="00556A94" w:rsidP="00E601A2">
      <w:pPr>
        <w:shd w:val="clear" w:color="auto" w:fill="FFFFFF"/>
        <w:spacing w:after="225" w:line="312" w:lineRule="auto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По мнению представителей бизнеса, распространение практики аренды касс поможет участникам рынка соответствовать новым требованиям.</w:t>
      </w:r>
    </w:p>
    <w:p w:rsidR="00556A94" w:rsidRPr="00556A94" w:rsidRDefault="00556A94" w:rsidP="00E601A2">
      <w:pPr>
        <w:shd w:val="clear" w:color="auto" w:fill="FFFFFF"/>
        <w:spacing w:after="225" w:line="312" w:lineRule="auto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— Безусловно, вариативность в решениях о приобретении или аренде или лизинге ККТ увеличивает возможности бизнеса выстраивать свою стратегию. К примеру, аренда будет особенно выгодна для временных проектов. Такого рода инициативы — это мера, направленная на плавный переход на новые требования, — прокомментировал президент «Деловой России» </w:t>
      </w:r>
      <w:r w:rsidRPr="00556A94">
        <w:rPr>
          <w:rFonts w:ascii="Tahoma" w:eastAsia="Times New Roman" w:hAnsi="Tahoma" w:cs="Tahoma"/>
          <w:b/>
          <w:bCs/>
          <w:color w:val="304855"/>
          <w:sz w:val="24"/>
          <w:szCs w:val="24"/>
          <w:lang w:eastAsia="ru-RU"/>
        </w:rPr>
        <w:t xml:space="preserve">Алексей </w:t>
      </w:r>
      <w:proofErr w:type="spellStart"/>
      <w:r w:rsidRPr="00556A94">
        <w:rPr>
          <w:rFonts w:ascii="Tahoma" w:eastAsia="Times New Roman" w:hAnsi="Tahoma" w:cs="Tahoma"/>
          <w:b/>
          <w:bCs/>
          <w:color w:val="304855"/>
          <w:sz w:val="24"/>
          <w:szCs w:val="24"/>
          <w:lang w:eastAsia="ru-RU"/>
        </w:rPr>
        <w:t>Репик</w:t>
      </w:r>
      <w:proofErr w:type="spellEnd"/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.</w:t>
      </w:r>
    </w:p>
    <w:p w:rsidR="00556A94" w:rsidRPr="00556A94" w:rsidRDefault="00556A94" w:rsidP="00E601A2">
      <w:pPr>
        <w:shd w:val="clear" w:color="auto" w:fill="FFFFFF"/>
        <w:spacing w:after="225" w:line="312" w:lineRule="auto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Вместе с тем, уверен он, требуются и другие меры «тонкой настройки» нового закона. Например, обеспечение интернетом всех точек продаж в стране, что пока не сделано.</w:t>
      </w:r>
    </w:p>
    <w:p w:rsidR="00556A94" w:rsidRPr="00556A94" w:rsidRDefault="00556A94" w:rsidP="00E601A2">
      <w:pPr>
        <w:shd w:val="clear" w:color="auto" w:fill="FFFFFF"/>
        <w:spacing w:after="225" w:line="312" w:lineRule="auto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Кроме того, необходима широкая работа с бизнесом по разъяснению ФЗ-54. Сегодня предприниматели нередко закон не понимают, а запрос «ФЗ-54 простыми словами» — лидер по запросам в поисковиках на эту тему, добавил Артем Соколов.</w:t>
      </w:r>
    </w:p>
    <w:p w:rsidR="00556A94" w:rsidRDefault="00556A94" w:rsidP="00E601A2">
      <w:pPr>
        <w:shd w:val="clear" w:color="auto" w:fill="FFFFFF"/>
        <w:spacing w:after="225" w:line="312" w:lineRule="auto"/>
        <w:rPr>
          <w:rFonts w:ascii="Tahoma" w:eastAsia="Times New Roman" w:hAnsi="Tahoma" w:cs="Tahoma"/>
          <w:color w:val="304855"/>
          <w:sz w:val="24"/>
          <w:szCs w:val="24"/>
          <w:lang w:eastAsia="ru-RU"/>
        </w:rPr>
      </w:pPr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 xml:space="preserve">Каждый день на новый порядок работы переходит порядка 10–15 тыс. касс, уточнил генеральный директор компании «Платформа ОФД» </w:t>
      </w:r>
      <w:r w:rsidRPr="00556A94">
        <w:rPr>
          <w:rFonts w:ascii="Tahoma" w:eastAsia="Times New Roman" w:hAnsi="Tahoma" w:cs="Tahoma"/>
          <w:b/>
          <w:bCs/>
          <w:color w:val="304855"/>
          <w:sz w:val="24"/>
          <w:szCs w:val="24"/>
          <w:lang w:eastAsia="ru-RU"/>
        </w:rPr>
        <w:t>Алексей Баров</w:t>
      </w:r>
      <w:r w:rsidRPr="00556A94">
        <w:rPr>
          <w:rFonts w:ascii="Tahoma" w:eastAsia="Times New Roman" w:hAnsi="Tahoma" w:cs="Tahoma"/>
          <w:color w:val="304855"/>
          <w:sz w:val="24"/>
          <w:szCs w:val="24"/>
          <w:lang w:eastAsia="ru-RU"/>
        </w:rPr>
        <w:t>. По последним данным ФНС, на новый порядок переведено более 600 тыс. касс.</w:t>
      </w:r>
    </w:p>
    <w:p w:rsidR="00EC631A" w:rsidRPr="00556A94" w:rsidRDefault="00EC631A" w:rsidP="00E601A2">
      <w:pPr>
        <w:shd w:val="clear" w:color="auto" w:fill="FFFFFF"/>
        <w:spacing w:after="225" w:line="312" w:lineRule="auto"/>
        <w:rPr>
          <w:rFonts w:ascii="Tahoma" w:eastAsia="Times New Roman" w:hAnsi="Tahoma" w:cs="Tahoma"/>
          <w:color w:val="304855"/>
          <w:sz w:val="18"/>
          <w:szCs w:val="18"/>
          <w:lang w:eastAsia="ru-RU"/>
        </w:rPr>
      </w:pPr>
      <w:hyperlink r:id="rId6" w:history="1">
        <w:r w:rsidRPr="005B76D0">
          <w:rPr>
            <w:rStyle w:val="a5"/>
            <w:rFonts w:ascii="Tahoma" w:eastAsia="Times New Roman" w:hAnsi="Tahoma" w:cs="Tahoma"/>
            <w:sz w:val="18"/>
            <w:szCs w:val="18"/>
            <w:lang w:eastAsia="ru-RU"/>
          </w:rPr>
          <w:t>http://ombudsman174.eps74.ru/Publications/News/Show</w:t>
        </w:r>
      </w:hyperlink>
      <w:bookmarkStart w:id="0" w:name="_GoBack"/>
      <w:bookmarkEnd w:id="0"/>
    </w:p>
    <w:p w:rsidR="00626DEC" w:rsidRDefault="00626DEC"/>
    <w:sectPr w:rsidR="00626DE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A94"/>
    <w:rsid w:val="0028515A"/>
    <w:rsid w:val="00556A94"/>
    <w:rsid w:val="00626DEC"/>
    <w:rsid w:val="00772839"/>
    <w:rsid w:val="00E601A2"/>
    <w:rsid w:val="00EC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A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A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C63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A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6A9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C6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130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9792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3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mbudsman174.eps74.ru/Publications/News/Show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5</cp:revision>
  <dcterms:created xsi:type="dcterms:W3CDTF">2017-06-20T10:11:00Z</dcterms:created>
  <dcterms:modified xsi:type="dcterms:W3CDTF">2017-06-20T10:17:00Z</dcterms:modified>
</cp:coreProperties>
</file>