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42" w:rsidRPr="005A4342" w:rsidRDefault="005A4342" w:rsidP="00F87C10">
      <w:pPr>
        <w:spacing w:before="300" w:after="150"/>
        <w:ind w:firstLine="0"/>
        <w:jc w:val="center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5A4342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 xml:space="preserve">Борис Дубровский провел переговоры с генеральным директором «Агентство стратегических инициатив по продвижению новых проектов» Светланой </w:t>
      </w:r>
      <w:proofErr w:type="spellStart"/>
      <w:r w:rsidRPr="005A4342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Чупшевой</w:t>
      </w:r>
      <w:proofErr w:type="spellEnd"/>
    </w:p>
    <w:p w:rsidR="005A4342" w:rsidRPr="005A4342" w:rsidRDefault="005A4342" w:rsidP="005A4342">
      <w:pPr>
        <w:spacing w:after="150"/>
        <w:ind w:firstLine="0"/>
        <w:jc w:val="left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5A4342">
        <w:rPr>
          <w:rFonts w:ascii="Roboto" w:eastAsia="Times New Roman" w:hAnsi="Roboto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4E571C3" wp14:editId="314A2599">
            <wp:extent cx="5124450" cy="3114675"/>
            <wp:effectExtent l="0" t="0" r="0" b="9525"/>
            <wp:docPr id="1" name="Рисунок 1" descr="http://ru.investregion74.ru/uploads/useruploads/474-37f53280eba9c2bee66fa0c91c46b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.investregion74.ru/uploads/useruploads/474-37f53280eba9c2bee66fa0c91c46bc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012" cy="311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342" w:rsidRPr="005A4342" w:rsidRDefault="005A4342" w:rsidP="00EC3A44">
      <w:pPr>
        <w:spacing w:after="150"/>
        <w:ind w:firstLine="567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Борис Дубровский отметил, что регион плотно сотрудничает с «Агентством стратегических инициатив» с 2012 года. </w:t>
      </w:r>
      <w:r w:rsidRPr="005A4342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«Мы изначально видели в АСИ одну из самых динамичных площадок для взаимодействия, рассчитывали на возможности Агентства в поиске стратегических партнеров</w:t>
      </w: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»,– уточнил он.</w:t>
      </w:r>
    </w:p>
    <w:p w:rsidR="005A4342" w:rsidRPr="005A4342" w:rsidRDefault="005A4342" w:rsidP="00EC3A44">
      <w:pPr>
        <w:spacing w:after="150"/>
        <w:ind w:firstLine="567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Глава региона добавил, что Южный Урал одним из первых внедрил инвестиционный стандарт. </w:t>
      </w:r>
      <w:r w:rsidRPr="005A4342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«Сейчас мы входим во вторую группу Национального рейтинга инвестиционной привлекательности – как регион с комфортными условиями ведения бизнеса»</w:t>
      </w: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, - напомнил губернатор. В области созданы все ключевые институты сопровождения </w:t>
      </w:r>
      <w:proofErr w:type="spellStart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инвестпроектов</w:t>
      </w:r>
      <w:proofErr w:type="spellEnd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. Функционируют фонд развития промышленности, Агентство инвестиционного развития, Центр кластерного развития и другие.</w:t>
      </w:r>
    </w:p>
    <w:p w:rsidR="005A4342" w:rsidRPr="005A4342" w:rsidRDefault="005A4342" w:rsidP="00EC3A44">
      <w:pPr>
        <w:spacing w:after="150"/>
        <w:ind w:firstLine="567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«</w:t>
      </w:r>
      <w:r w:rsidRPr="005A4342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Сейчас перед региональным агентством инвестиционного развития поставлена задача – вывести регион в первую двадцатку Национального рейтинга</w:t>
      </w: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, – отметил </w:t>
      </w:r>
      <w:r w:rsidRPr="005A4342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Борис Дубровский.</w:t>
      </w: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– </w:t>
      </w:r>
      <w:r w:rsidRPr="005A4342">
        <w:rPr>
          <w:rFonts w:ascii="Roboto" w:eastAsia="Times New Roman" w:hAnsi="Roboto" w:cs="Helvetica"/>
          <w:i/>
          <w:iCs/>
          <w:color w:val="333333"/>
          <w:sz w:val="21"/>
          <w:szCs w:val="21"/>
          <w:lang w:eastAsia="ru-RU"/>
        </w:rPr>
        <w:t>Рассчитываю, что при поддержке вашего агентства эта задача будет успешно решена».</w:t>
      </w:r>
    </w:p>
    <w:p w:rsidR="005A4342" w:rsidRPr="005A4342" w:rsidRDefault="005A4342" w:rsidP="00EC3A44">
      <w:pPr>
        <w:spacing w:after="150"/>
        <w:ind w:firstLine="567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Также стороны обсудили возможность открытия в Челябинске регионального </w:t>
      </w:r>
      <w:proofErr w:type="spellStart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коворкинг</w:t>
      </w:r>
      <w:proofErr w:type="spellEnd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-центра «Точка кипения» Агентства стратегических инициатив</w:t>
      </w:r>
      <w:r w:rsidRPr="005A4342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. </w:t>
      </w: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Это</w:t>
      </w:r>
      <w:r w:rsidRPr="005A4342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 </w:t>
      </w: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площадка коллективной работы для лидеров проектов в сфере инноваций, бизнеса, промышленности и социального предпринимательства. Борис Дубровский предложил </w:t>
      </w:r>
      <w:proofErr w:type="gramStart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разместить организацию</w:t>
      </w:r>
      <w:proofErr w:type="gramEnd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 на базе ИТ-парка Челябинской области.</w:t>
      </w:r>
    </w:p>
    <w:p w:rsidR="005A4342" w:rsidRPr="005A4342" w:rsidRDefault="005A4342" w:rsidP="00EC3A44">
      <w:pPr>
        <w:spacing w:after="150"/>
        <w:ind w:firstLine="567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Со своей стороны, гендиректор АСИ</w:t>
      </w:r>
      <w:r w:rsidRPr="005A4342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 xml:space="preserve"> Светлана </w:t>
      </w:r>
      <w:proofErr w:type="spellStart"/>
      <w:r w:rsidRPr="005A4342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Чупшева</w:t>
      </w:r>
      <w:proofErr w:type="spellEnd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 предложила взять на рассмотрение и внедрять в регионе лучшие практики </w:t>
      </w:r>
      <w:proofErr w:type="spellStart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Агенства</w:t>
      </w:r>
      <w:proofErr w:type="spellEnd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 стратегических инициатив по социальным и образовательным направлениям.</w:t>
      </w:r>
    </w:p>
    <w:p w:rsidR="00EC3A44" w:rsidRDefault="005A4342" w:rsidP="00EC3A44">
      <w:pPr>
        <w:ind w:firstLine="567"/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</w:pPr>
      <w:r w:rsidRPr="005A4342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Для справки:</w:t>
      </w:r>
    </w:p>
    <w:p w:rsidR="005A4342" w:rsidRPr="005A4342" w:rsidRDefault="005A4342" w:rsidP="00EC3A44">
      <w:pPr>
        <w:ind w:firstLine="567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br/>
      </w:r>
      <w:proofErr w:type="gramStart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Агентство стратегических инициатив – российская автономная некоммерческая организация, созданная Правительством РФ для реализации комплекса мер в экономической и социальной сферах.</w:t>
      </w:r>
      <w:proofErr w:type="gramEnd"/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 Действует с 11 августа 2011 года. Председатель наблюдательного совета — Владимир Путин.</w:t>
      </w: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br/>
        <w:t xml:space="preserve">АСИ координирует взаимодействия с финансовыми организациями, институтами развития, фондами, координации взаимодействия с органами власти по вопросу оказания мер поддержки, содействии в </w:t>
      </w: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lastRenderedPageBreak/>
        <w:t>решении системных проблем (различные барьеры нормативно-правового, административного характера, изменение ГОСТов и т. д.).</w:t>
      </w:r>
    </w:p>
    <w:p w:rsidR="005A4342" w:rsidRDefault="005A4342" w:rsidP="00EC3A44">
      <w:pPr>
        <w:ind w:firstLine="567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Источник</w:t>
      </w: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: официальный сайт Губернатора Челябинской области</w:t>
      </w:r>
    </w:p>
    <w:p w:rsidR="005A4342" w:rsidRPr="005A4342" w:rsidRDefault="005A4342" w:rsidP="005A4342">
      <w:pPr>
        <w:spacing w:after="150"/>
        <w:ind w:firstLine="0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5A4342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5A4342">
          <w:rPr>
            <w:rFonts w:ascii="Roboto" w:eastAsia="Times New Roman" w:hAnsi="Roboto" w:cs="Helvetica"/>
            <w:color w:val="337AB7"/>
            <w:sz w:val="21"/>
            <w:szCs w:val="21"/>
            <w:lang w:eastAsia="ru-RU"/>
          </w:rPr>
          <w:t>http://gubernator74.ru/news/boris-dubrovskiy-provel-peregovory-s-generalnym-direktorom-agentstvo-strategicheskih-21619</w:t>
        </w:r>
      </w:hyperlink>
    </w:p>
    <w:p w:rsidR="00626DEC" w:rsidRDefault="00626DEC"/>
    <w:sectPr w:rsidR="00626DEC" w:rsidSect="00EC3A44">
      <w:pgSz w:w="11906" w:h="16838"/>
      <w:pgMar w:top="1134" w:right="850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42"/>
    <w:rsid w:val="005A4342"/>
    <w:rsid w:val="00626DEC"/>
    <w:rsid w:val="00772839"/>
    <w:rsid w:val="00EC3A44"/>
    <w:rsid w:val="00F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3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22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ubernator74.ru/news/boris-dubrovskiy-provel-peregovory-s-generalnym-direktorom-agentstvo-strategicheskih-216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2017-06-20T10:39:00Z</dcterms:created>
  <dcterms:modified xsi:type="dcterms:W3CDTF">2017-06-20T10:41:00Z</dcterms:modified>
</cp:coreProperties>
</file>