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43" w:rsidRPr="00EC3F43" w:rsidRDefault="00EC3F43" w:rsidP="00EC3F43">
      <w:pPr>
        <w:spacing w:before="100" w:beforeAutospacing="1" w:after="100" w:afterAutospacing="1"/>
        <w:ind w:firstLine="0"/>
        <w:jc w:val="center"/>
        <w:outlineLvl w:val="0"/>
        <w:rPr>
          <w:rFonts w:eastAsia="Times New Roman"/>
          <w:b/>
          <w:bCs/>
          <w:kern w:val="36"/>
          <w:sz w:val="32"/>
          <w:szCs w:val="32"/>
          <w:lang w:eastAsia="ru-RU"/>
        </w:rPr>
      </w:pPr>
      <w:r w:rsidRPr="00500DD9">
        <w:rPr>
          <w:rFonts w:eastAsia="Times New Roman"/>
          <w:b/>
          <w:bCs/>
          <w:kern w:val="36"/>
          <w:sz w:val="32"/>
          <w:szCs w:val="32"/>
          <w:lang w:eastAsia="ru-RU"/>
        </w:rPr>
        <w:t>Д</w:t>
      </w:r>
      <w:r w:rsidR="00500DD9" w:rsidRPr="00500DD9">
        <w:rPr>
          <w:rFonts w:eastAsia="Times New Roman"/>
          <w:b/>
          <w:bCs/>
          <w:kern w:val="36"/>
          <w:sz w:val="32"/>
          <w:szCs w:val="32"/>
          <w:lang w:eastAsia="ru-RU"/>
        </w:rPr>
        <w:t>иалог государства и бизнеса</w:t>
      </w:r>
    </w:p>
    <w:p w:rsidR="00EC3F43" w:rsidRPr="00EC3F43" w:rsidRDefault="00EC3F43" w:rsidP="00EC3F43">
      <w:pPr>
        <w:spacing w:line="315" w:lineRule="atLeast"/>
        <w:rPr>
          <w:rFonts w:eastAsia="Times New Roman"/>
          <w:color w:val="333333"/>
          <w:lang w:eastAsia="ru-RU"/>
        </w:rPr>
      </w:pPr>
      <w:r w:rsidRPr="00EC3F43">
        <w:rPr>
          <w:rFonts w:eastAsia="Times New Roman"/>
          <w:color w:val="333333"/>
          <w:lang w:eastAsia="ru-RU"/>
        </w:rPr>
        <w:t xml:space="preserve">Во вторник, 21 февраля, </w:t>
      </w:r>
      <w:proofErr w:type="gramStart"/>
      <w:r w:rsidRPr="00EC3F43">
        <w:rPr>
          <w:rFonts w:eastAsia="Times New Roman"/>
          <w:color w:val="333333"/>
          <w:lang w:eastAsia="ru-RU"/>
        </w:rPr>
        <w:t>в</w:t>
      </w:r>
      <w:proofErr w:type="gramEnd"/>
      <w:r w:rsidRPr="00EC3F43">
        <w:rPr>
          <w:rFonts w:eastAsia="Times New Roman"/>
          <w:color w:val="333333"/>
          <w:lang w:eastAsia="ru-RU"/>
        </w:rPr>
        <w:t xml:space="preserve"> </w:t>
      </w:r>
      <w:proofErr w:type="gramStart"/>
      <w:r w:rsidRPr="00EC3F43">
        <w:rPr>
          <w:rFonts w:eastAsia="Times New Roman"/>
          <w:color w:val="333333"/>
          <w:lang w:eastAsia="ru-RU"/>
        </w:rPr>
        <w:t>Челябинском</w:t>
      </w:r>
      <w:proofErr w:type="gramEnd"/>
      <w:r w:rsidRPr="00EC3F43">
        <w:rPr>
          <w:rFonts w:eastAsia="Times New Roman"/>
          <w:color w:val="333333"/>
          <w:lang w:eastAsia="ru-RU"/>
        </w:rPr>
        <w:t> </w:t>
      </w:r>
      <w:r w:rsidRPr="00EC3F43">
        <w:rPr>
          <w:rFonts w:eastAsia="Times New Roman"/>
          <w:b/>
          <w:bCs/>
          <w:color w:val="333333"/>
          <w:lang w:eastAsia="ru-RU"/>
        </w:rPr>
        <w:t>гранд-отеле «</w:t>
      </w:r>
      <w:proofErr w:type="spellStart"/>
      <w:r w:rsidRPr="00EC3F43">
        <w:rPr>
          <w:rFonts w:eastAsia="Times New Roman"/>
          <w:b/>
          <w:bCs/>
          <w:color w:val="333333"/>
          <w:lang w:eastAsia="ru-RU"/>
        </w:rPr>
        <w:t>Видгоф</w:t>
      </w:r>
      <w:proofErr w:type="spellEnd"/>
      <w:r w:rsidRPr="00EC3F43">
        <w:rPr>
          <w:rFonts w:eastAsia="Times New Roman"/>
          <w:b/>
          <w:bCs/>
          <w:color w:val="333333"/>
          <w:lang w:eastAsia="ru-RU"/>
        </w:rPr>
        <w:t>»</w:t>
      </w:r>
      <w:r w:rsidRPr="00EC3F43">
        <w:rPr>
          <w:rFonts w:eastAsia="Times New Roman"/>
          <w:color w:val="333333"/>
          <w:lang w:eastAsia="ru-RU"/>
        </w:rPr>
        <w:t> состоялось заседание временной рабочей группы при </w:t>
      </w:r>
      <w:r w:rsidRPr="00EC3F43">
        <w:rPr>
          <w:rFonts w:eastAsia="Times New Roman"/>
          <w:b/>
          <w:bCs/>
          <w:color w:val="333333"/>
          <w:lang w:eastAsia="ru-RU"/>
        </w:rPr>
        <w:t>полномочном представителе Президента России в Уральском федеральном округе</w:t>
      </w:r>
      <w:r w:rsidRPr="00EC3F43">
        <w:rPr>
          <w:rFonts w:eastAsia="Times New Roman"/>
          <w:color w:val="333333"/>
          <w:lang w:eastAsia="ru-RU"/>
        </w:rPr>
        <w:t> по координации деятельности инвестиционного уполномоченного в Уральском регионе и уполномоченных по защите прав предпринимателей в субъектах России, находящихся в Уральском федеральном округе. Специалисты консалтинговой группы «</w:t>
      </w:r>
      <w:proofErr w:type="spellStart"/>
      <w:r w:rsidRPr="00EC3F43">
        <w:rPr>
          <w:rFonts w:eastAsia="Times New Roman"/>
          <w:b/>
          <w:bCs/>
          <w:color w:val="333333"/>
          <w:lang w:eastAsia="ru-RU"/>
        </w:rPr>
        <w:fldChar w:fldCharType="begin"/>
      </w:r>
      <w:r w:rsidRPr="00EC3F43">
        <w:rPr>
          <w:rFonts w:eastAsia="Times New Roman"/>
          <w:b/>
          <w:bCs/>
          <w:color w:val="333333"/>
          <w:lang w:eastAsia="ru-RU"/>
        </w:rPr>
        <w:instrText xml:space="preserve"> HYPERLINK "http://www.r-cons.ru/" \o "Резалт" </w:instrText>
      </w:r>
      <w:r w:rsidRPr="00EC3F43">
        <w:rPr>
          <w:rFonts w:eastAsia="Times New Roman"/>
          <w:b/>
          <w:bCs/>
          <w:color w:val="333333"/>
          <w:lang w:eastAsia="ru-RU"/>
        </w:rPr>
        <w:fldChar w:fldCharType="separate"/>
      </w:r>
      <w:r w:rsidRPr="00EC3F43">
        <w:rPr>
          <w:rFonts w:eastAsia="Times New Roman"/>
          <w:b/>
          <w:bCs/>
          <w:color w:val="5DA130"/>
          <w:lang w:eastAsia="ru-RU"/>
        </w:rPr>
        <w:t>Резалт</w:t>
      </w:r>
      <w:proofErr w:type="spellEnd"/>
      <w:r w:rsidRPr="00EC3F43">
        <w:rPr>
          <w:rFonts w:eastAsia="Times New Roman"/>
          <w:b/>
          <w:bCs/>
          <w:color w:val="333333"/>
          <w:lang w:eastAsia="ru-RU"/>
        </w:rPr>
        <w:fldChar w:fldCharType="end"/>
      </w:r>
      <w:r w:rsidRPr="00EC3F43">
        <w:rPr>
          <w:rFonts w:eastAsia="Times New Roman"/>
          <w:color w:val="333333"/>
          <w:lang w:eastAsia="ru-RU"/>
        </w:rPr>
        <w:t>» часто общаются с представителями различных властных структур, поэтому они посетили это совещание.</w:t>
      </w:r>
    </w:p>
    <w:p w:rsidR="00EC3F43" w:rsidRPr="00EC3F43" w:rsidRDefault="00EC3F43" w:rsidP="00EC3F43">
      <w:pPr>
        <w:spacing w:line="315" w:lineRule="atLeast"/>
        <w:rPr>
          <w:rFonts w:eastAsia="Times New Roman"/>
          <w:color w:val="333333"/>
          <w:lang w:eastAsia="ru-RU"/>
        </w:rPr>
      </w:pPr>
      <w:r w:rsidRPr="00EC3F43">
        <w:rPr>
          <w:rFonts w:eastAsia="Times New Roman"/>
          <w:color w:val="333333"/>
          <w:lang w:eastAsia="ru-RU"/>
        </w:rPr>
        <w:t>Организатором заседания стала </w:t>
      </w:r>
      <w:r w:rsidRPr="00EC3F43">
        <w:rPr>
          <w:rFonts w:eastAsia="Times New Roman"/>
          <w:b/>
          <w:bCs/>
          <w:color w:val="333333"/>
          <w:lang w:eastAsia="ru-RU"/>
        </w:rPr>
        <w:t>Южно-Уральская торгово-промышленная палата</w:t>
      </w:r>
      <w:r w:rsidRPr="00EC3F43">
        <w:rPr>
          <w:rFonts w:eastAsia="Times New Roman"/>
          <w:color w:val="333333"/>
          <w:lang w:eastAsia="ru-RU"/>
        </w:rPr>
        <w:t>.</w:t>
      </w:r>
    </w:p>
    <w:p w:rsidR="00EC3F43" w:rsidRPr="00EC3F43" w:rsidRDefault="00EC3F43" w:rsidP="00EC3F43">
      <w:pPr>
        <w:rPr>
          <w:rFonts w:eastAsia="Times New Roman"/>
          <w:color w:val="333333"/>
          <w:lang w:eastAsia="ru-RU"/>
        </w:rPr>
      </w:pPr>
      <w:r w:rsidRPr="00EC3F43">
        <w:rPr>
          <w:rFonts w:eastAsia="Times New Roman"/>
          <w:color w:val="333333"/>
          <w:lang w:eastAsia="ru-RU"/>
        </w:rPr>
        <w:t>Ведущими модераторами мероприятия стали:</w:t>
      </w:r>
    </w:p>
    <w:p w:rsidR="00EC3F43" w:rsidRPr="00EC3F43" w:rsidRDefault="00EC3F43" w:rsidP="00EC3F43">
      <w:pPr>
        <w:numPr>
          <w:ilvl w:val="0"/>
          <w:numId w:val="1"/>
        </w:numPr>
        <w:ind w:left="0" w:firstLine="709"/>
        <w:rPr>
          <w:rFonts w:eastAsia="Times New Roman"/>
          <w:color w:val="333333"/>
          <w:lang w:eastAsia="ru-RU"/>
        </w:rPr>
      </w:pPr>
      <w:r w:rsidRPr="00EC3F43">
        <w:rPr>
          <w:rFonts w:eastAsia="Times New Roman"/>
          <w:color w:val="333333"/>
          <w:lang w:eastAsia="ru-RU"/>
        </w:rPr>
        <w:t>Александр Петрович Моисеев – заместитель полномочного представителя Президента России в Уральском федеральном округе.</w:t>
      </w:r>
    </w:p>
    <w:p w:rsidR="00EC3F43" w:rsidRPr="00EC3F43" w:rsidRDefault="00EC3F43" w:rsidP="00EC3F43">
      <w:pPr>
        <w:numPr>
          <w:ilvl w:val="0"/>
          <w:numId w:val="1"/>
        </w:numPr>
        <w:ind w:left="0" w:firstLine="709"/>
        <w:rPr>
          <w:rFonts w:eastAsia="Times New Roman"/>
          <w:color w:val="333333"/>
          <w:lang w:eastAsia="ru-RU"/>
        </w:rPr>
      </w:pPr>
      <w:r w:rsidRPr="00EC3F43">
        <w:rPr>
          <w:rFonts w:eastAsia="Times New Roman"/>
          <w:color w:val="333333"/>
          <w:lang w:eastAsia="ru-RU"/>
        </w:rPr>
        <w:t>Александр Николаевич Гончаров – уполномоченный по защите прав предпринимателей в Челябинской области.</w:t>
      </w:r>
    </w:p>
    <w:p w:rsidR="00EC3F43" w:rsidRPr="00EC3F43" w:rsidRDefault="00EC3F43" w:rsidP="00EC3F43">
      <w:pPr>
        <w:rPr>
          <w:rFonts w:eastAsia="Times New Roman"/>
          <w:color w:val="333333"/>
          <w:lang w:eastAsia="ru-RU"/>
        </w:rPr>
      </w:pPr>
      <w:r w:rsidRPr="00EC3F43">
        <w:rPr>
          <w:rFonts w:eastAsia="Times New Roman"/>
          <w:color w:val="333333"/>
          <w:lang w:eastAsia="ru-RU"/>
        </w:rPr>
        <w:t>На заседании были рассмотрены следующие вопросы:</w:t>
      </w:r>
    </w:p>
    <w:p w:rsidR="00EC3F43" w:rsidRPr="00EC3F43" w:rsidRDefault="00EC3F43" w:rsidP="00EC3F43">
      <w:pPr>
        <w:numPr>
          <w:ilvl w:val="0"/>
          <w:numId w:val="2"/>
        </w:numPr>
        <w:ind w:left="0" w:firstLine="709"/>
        <w:rPr>
          <w:rFonts w:eastAsia="Times New Roman"/>
          <w:color w:val="333333"/>
          <w:lang w:eastAsia="ru-RU"/>
        </w:rPr>
      </w:pPr>
      <w:r w:rsidRPr="00EC3F43">
        <w:rPr>
          <w:rFonts w:eastAsia="Times New Roman"/>
          <w:color w:val="333333"/>
          <w:lang w:eastAsia="ru-RU"/>
        </w:rPr>
        <w:t>Реализация приоритетной программы «Реформа </w:t>
      </w:r>
      <w:r w:rsidRPr="00EC3F43">
        <w:rPr>
          <w:rFonts w:eastAsia="Times New Roman"/>
          <w:b/>
          <w:bCs/>
          <w:color w:val="333333"/>
          <w:lang w:eastAsia="ru-RU"/>
        </w:rPr>
        <w:t>контрольной и надзорной деятельности</w:t>
      </w:r>
      <w:r w:rsidRPr="00EC3F43">
        <w:rPr>
          <w:rFonts w:eastAsia="Times New Roman"/>
          <w:color w:val="333333"/>
          <w:lang w:eastAsia="ru-RU"/>
        </w:rPr>
        <w:t>»;</w:t>
      </w:r>
    </w:p>
    <w:p w:rsidR="00EC3F43" w:rsidRPr="00EC3F43" w:rsidRDefault="00EC3F43" w:rsidP="00EC3F43">
      <w:pPr>
        <w:numPr>
          <w:ilvl w:val="0"/>
          <w:numId w:val="2"/>
        </w:numPr>
        <w:ind w:left="0" w:firstLine="709"/>
        <w:rPr>
          <w:rFonts w:eastAsia="Times New Roman"/>
          <w:color w:val="333333"/>
          <w:lang w:eastAsia="ru-RU"/>
        </w:rPr>
      </w:pPr>
      <w:r w:rsidRPr="00EC3F43">
        <w:rPr>
          <w:rFonts w:eastAsia="Times New Roman"/>
          <w:color w:val="333333"/>
          <w:lang w:eastAsia="ru-RU"/>
        </w:rPr>
        <w:t>Результаты деятельности уполномоченных по защите прав предпринимателей в субъектах Российской Федерации в 2016 году и о создании условий для сохранения роста производства в агропромышленном комплексе в 2017 году.</w:t>
      </w:r>
    </w:p>
    <w:p w:rsidR="00EC3F43" w:rsidRPr="00EC3F43" w:rsidRDefault="00EC3F43" w:rsidP="00EC3F43">
      <w:pPr>
        <w:spacing w:line="315" w:lineRule="atLeast"/>
        <w:rPr>
          <w:rFonts w:eastAsia="Times New Roman"/>
          <w:color w:val="333333"/>
          <w:lang w:eastAsia="ru-RU"/>
        </w:rPr>
      </w:pPr>
      <w:r w:rsidRPr="00EC3F43">
        <w:rPr>
          <w:rFonts w:eastAsia="Times New Roman"/>
          <w:color w:val="333333"/>
          <w:lang w:eastAsia="ru-RU"/>
        </w:rPr>
        <w:t>Работу заседания открыл Заместитель </w:t>
      </w:r>
      <w:r w:rsidRPr="00EC3F43">
        <w:rPr>
          <w:rFonts w:eastAsia="Times New Roman"/>
          <w:b/>
          <w:bCs/>
          <w:color w:val="333333"/>
          <w:lang w:eastAsia="ru-RU"/>
        </w:rPr>
        <w:t xml:space="preserve">полпреда российского Президента в </w:t>
      </w:r>
      <w:proofErr w:type="spellStart"/>
      <w:r w:rsidRPr="00EC3F43">
        <w:rPr>
          <w:rFonts w:eastAsia="Times New Roman"/>
          <w:b/>
          <w:bCs/>
          <w:color w:val="333333"/>
          <w:lang w:eastAsia="ru-RU"/>
        </w:rPr>
        <w:t>УрФО</w:t>
      </w:r>
      <w:proofErr w:type="spellEnd"/>
      <w:r w:rsidRPr="00EC3F43">
        <w:rPr>
          <w:rFonts w:eastAsia="Times New Roman"/>
          <w:color w:val="333333"/>
          <w:lang w:eastAsia="ru-RU"/>
        </w:rPr>
        <w:t> Александр Петрович Моисеев, рассказавший о работе приоритетной программы по реформе </w:t>
      </w:r>
      <w:r w:rsidRPr="00EC3F43">
        <w:rPr>
          <w:rFonts w:eastAsia="Times New Roman"/>
          <w:b/>
          <w:bCs/>
          <w:color w:val="333333"/>
          <w:lang w:eastAsia="ru-RU"/>
        </w:rPr>
        <w:t>контрольной и надзорной деятельности</w:t>
      </w:r>
      <w:r w:rsidRPr="00EC3F43">
        <w:rPr>
          <w:rFonts w:eastAsia="Times New Roman"/>
          <w:color w:val="333333"/>
          <w:lang w:eastAsia="ru-RU"/>
        </w:rPr>
        <w:t>. Чиновник отметил, что, согласно статистическим опросам, надзор и прочая деятельность контрольных органов не является главным фактором риска для предпринимателей. «Этот пункт находится на четырнадцатом месте: возглавила перечень таких опасных факторов нестабильность социально-экономической ситуации в стране и в мире, – пояснил докладчик. – С другой стороны, респонденты заметили большое количество проверок от таких структур как </w:t>
      </w:r>
      <w:r w:rsidRPr="00EC3F43">
        <w:rPr>
          <w:rFonts w:eastAsia="Times New Roman"/>
          <w:b/>
          <w:bCs/>
          <w:color w:val="333333"/>
          <w:lang w:eastAsia="ru-RU"/>
        </w:rPr>
        <w:t>Федеральная налоговая служба</w:t>
      </w:r>
      <w:r w:rsidRPr="00EC3F43">
        <w:rPr>
          <w:rFonts w:eastAsia="Times New Roman"/>
          <w:color w:val="333333"/>
          <w:lang w:eastAsia="ru-RU"/>
        </w:rPr>
        <w:t xml:space="preserve">, МЧС и </w:t>
      </w:r>
      <w:proofErr w:type="spellStart"/>
      <w:r w:rsidRPr="00EC3F43">
        <w:rPr>
          <w:rFonts w:eastAsia="Times New Roman"/>
          <w:color w:val="333333"/>
          <w:lang w:eastAsia="ru-RU"/>
        </w:rPr>
        <w:t>Роспотребнадзор</w:t>
      </w:r>
      <w:proofErr w:type="spellEnd"/>
      <w:r w:rsidRPr="00EC3F43">
        <w:rPr>
          <w:rFonts w:eastAsia="Times New Roman"/>
          <w:color w:val="333333"/>
          <w:lang w:eastAsia="ru-RU"/>
        </w:rPr>
        <w:t>».</w:t>
      </w:r>
    </w:p>
    <w:p w:rsidR="00EC3F43" w:rsidRPr="00EC3F43" w:rsidRDefault="00EC3F43" w:rsidP="00EC3F43">
      <w:pPr>
        <w:spacing w:line="315" w:lineRule="atLeast"/>
        <w:rPr>
          <w:rFonts w:eastAsia="Times New Roman"/>
          <w:color w:val="333333"/>
          <w:lang w:eastAsia="ru-RU"/>
        </w:rPr>
      </w:pPr>
      <w:r w:rsidRPr="00EC3F43">
        <w:rPr>
          <w:rFonts w:eastAsia="Times New Roman"/>
          <w:color w:val="333333"/>
          <w:lang w:eastAsia="ru-RU"/>
        </w:rPr>
        <w:t xml:space="preserve">Александр Петрович привел красноречивые цифры, демонстрирующие тот объем документации, который сдают </w:t>
      </w:r>
      <w:proofErr w:type="gramStart"/>
      <w:r w:rsidRPr="00EC3F43">
        <w:rPr>
          <w:rFonts w:eastAsia="Times New Roman"/>
          <w:color w:val="333333"/>
          <w:lang w:eastAsia="ru-RU"/>
        </w:rPr>
        <w:t>проверяющим</w:t>
      </w:r>
      <w:proofErr w:type="gramEnd"/>
      <w:r w:rsidRPr="00EC3F43">
        <w:rPr>
          <w:rFonts w:eastAsia="Times New Roman"/>
          <w:color w:val="333333"/>
          <w:lang w:eastAsia="ru-RU"/>
        </w:rPr>
        <w:t xml:space="preserve"> руководители промышленных предприятий. Так директор частного Нижнетагильского машиностроительного завода подсчитал, что в ходе </w:t>
      </w:r>
      <w:r w:rsidRPr="00EC3F43">
        <w:rPr>
          <w:rFonts w:eastAsia="Times New Roman"/>
          <w:b/>
          <w:bCs/>
          <w:color w:val="333333"/>
          <w:lang w:eastAsia="ru-RU"/>
        </w:rPr>
        <w:t>контрольно-надзорных мероприятий</w:t>
      </w:r>
      <w:r w:rsidRPr="00EC3F43">
        <w:rPr>
          <w:rFonts w:eastAsia="Times New Roman"/>
          <w:color w:val="333333"/>
          <w:lang w:eastAsia="ru-RU"/>
        </w:rPr>
        <w:t> он передал проверяющим структурам 920 документов в объеме свыше 16000 листов.</w:t>
      </w:r>
    </w:p>
    <w:p w:rsidR="00EC3F43" w:rsidRPr="00EC3F43" w:rsidRDefault="00EC3F43" w:rsidP="00EC3F43">
      <w:pPr>
        <w:spacing w:line="315" w:lineRule="atLeast"/>
        <w:rPr>
          <w:rFonts w:eastAsia="Times New Roman"/>
          <w:color w:val="333333"/>
          <w:lang w:eastAsia="ru-RU"/>
        </w:rPr>
      </w:pPr>
      <w:r w:rsidRPr="00EC3F43">
        <w:rPr>
          <w:rFonts w:eastAsia="Times New Roman"/>
          <w:color w:val="333333"/>
          <w:lang w:eastAsia="ru-RU"/>
        </w:rPr>
        <w:t>Он также коснулся нововведений в терминологии, которая ввела </w:t>
      </w:r>
      <w:r w:rsidRPr="00EC3F43">
        <w:rPr>
          <w:rFonts w:eastAsia="Times New Roman"/>
          <w:b/>
          <w:bCs/>
          <w:color w:val="333333"/>
          <w:lang w:eastAsia="ru-RU"/>
        </w:rPr>
        <w:t>Федеральная налоговая служба</w:t>
      </w:r>
      <w:r w:rsidRPr="00EC3F43">
        <w:rPr>
          <w:rFonts w:eastAsia="Times New Roman"/>
          <w:color w:val="333333"/>
          <w:lang w:eastAsia="ru-RU"/>
        </w:rPr>
        <w:t>: отныне она вызывает предпринимателей на «допрос». «После этого напрашивается только одно слово – арест», – сыронизировал Александр Петрович.</w:t>
      </w:r>
    </w:p>
    <w:p w:rsidR="00EC3F43" w:rsidRPr="00EC3F43" w:rsidRDefault="00EC3F43" w:rsidP="00EC3F43">
      <w:pPr>
        <w:spacing w:line="315" w:lineRule="atLeast"/>
        <w:rPr>
          <w:rFonts w:eastAsia="Times New Roman"/>
          <w:color w:val="333333"/>
          <w:lang w:eastAsia="ru-RU"/>
        </w:rPr>
      </w:pPr>
      <w:r w:rsidRPr="00EC3F43">
        <w:rPr>
          <w:rFonts w:eastAsia="Times New Roman"/>
          <w:color w:val="333333"/>
          <w:lang w:eastAsia="ru-RU"/>
        </w:rPr>
        <w:lastRenderedPageBreak/>
        <w:t>Он пояснил, что обозначил эти проблемы наиболее остро, так как они важны не только для делового сообщества, но и для представителей </w:t>
      </w:r>
      <w:hyperlink r:id="rId6" w:tooltip="органов власти" w:history="1">
        <w:r w:rsidRPr="00EC3F43">
          <w:rPr>
            <w:rFonts w:eastAsia="Times New Roman"/>
            <w:color w:val="5DA130"/>
            <w:lang w:eastAsia="ru-RU"/>
          </w:rPr>
          <w:t>органов власти</w:t>
        </w:r>
      </w:hyperlink>
      <w:r w:rsidRPr="00EC3F43">
        <w:rPr>
          <w:rFonts w:eastAsia="Times New Roman"/>
          <w:color w:val="333333"/>
          <w:lang w:eastAsia="ru-RU"/>
        </w:rPr>
        <w:t>, так как глава государства поставил задачу создать механизмы, которые бы позволяли работать в безопасности. В связи с этим были утверждены целевые модели по осуществлению предпринимательской деятельности в Уральском Федеральном округе. И одна из этих моделей предполагает снижение административных барьеров и нагрузок на бизнес и формирование четких правил по организации контроля и защите прав предпринимателей.</w:t>
      </w:r>
    </w:p>
    <w:p w:rsidR="00EC3F43" w:rsidRPr="00EC3F43" w:rsidRDefault="00EC3F43" w:rsidP="00EC3F43">
      <w:pPr>
        <w:spacing w:line="315" w:lineRule="atLeast"/>
        <w:rPr>
          <w:rFonts w:eastAsia="Times New Roman"/>
          <w:color w:val="333333"/>
          <w:lang w:eastAsia="ru-RU"/>
        </w:rPr>
      </w:pPr>
      <w:r w:rsidRPr="00EC3F43">
        <w:rPr>
          <w:rFonts w:eastAsia="Times New Roman"/>
          <w:color w:val="333333"/>
          <w:lang w:eastAsia="ru-RU"/>
        </w:rPr>
        <w:t>«Но мы должны решить: нужен нам </w:t>
      </w:r>
      <w:r w:rsidRPr="00EC3F43">
        <w:rPr>
          <w:rFonts w:eastAsia="Times New Roman"/>
          <w:b/>
          <w:bCs/>
          <w:color w:val="333333"/>
          <w:lang w:eastAsia="ru-RU"/>
        </w:rPr>
        <w:t>закон о контрольной и надзорной деятельности</w:t>
      </w:r>
      <w:r w:rsidRPr="00EC3F43">
        <w:rPr>
          <w:rFonts w:eastAsia="Times New Roman"/>
          <w:color w:val="333333"/>
          <w:lang w:eastAsia="ru-RU"/>
        </w:rPr>
        <w:t> или его принятие лишь усугубит имеющуюся ситуацию, но ясно одно: общие требования и критерии подхода к контрольной деятельности выработать необходимо, причем эти правила должны быть одновременно требовательными и комфортными», – подытожил Александр Петрович.</w:t>
      </w:r>
    </w:p>
    <w:p w:rsidR="00EC3F43" w:rsidRPr="00EC3F43" w:rsidRDefault="00EC3F43" w:rsidP="00EC3F43">
      <w:pPr>
        <w:spacing w:after="225" w:line="315" w:lineRule="atLeast"/>
        <w:rPr>
          <w:rFonts w:eastAsia="Times New Roman"/>
          <w:color w:val="333333"/>
          <w:lang w:eastAsia="ru-RU"/>
        </w:rPr>
      </w:pPr>
      <w:r w:rsidRPr="00EC3F43">
        <w:rPr>
          <w:rFonts w:eastAsia="Times New Roman"/>
          <w:color w:val="333333"/>
          <w:lang w:eastAsia="ru-RU"/>
        </w:rPr>
        <w:t>Отдельно он отметил успехи, достигнутые в агропромышленном секторе, который, по его словам, является драйвером экономики. «Успех агропромышленного сектора стал возможен, главным образом, реализации принятой государственной программы по поддержке сельхоз производителей», – отметил Александр Петрович.</w:t>
      </w:r>
    </w:p>
    <w:p w:rsidR="00EC3F43" w:rsidRPr="00EC3F43" w:rsidRDefault="00EC3F43" w:rsidP="00EC3F43">
      <w:pPr>
        <w:spacing w:after="225" w:line="315" w:lineRule="atLeast"/>
        <w:rPr>
          <w:rFonts w:eastAsia="Times New Roman"/>
          <w:color w:val="333333"/>
          <w:lang w:eastAsia="ru-RU"/>
        </w:rPr>
      </w:pPr>
      <w:r w:rsidRPr="00EC3F43">
        <w:rPr>
          <w:rFonts w:eastAsia="Times New Roman"/>
          <w:color w:val="333333"/>
          <w:lang w:eastAsia="ru-RU"/>
        </w:rPr>
        <w:t xml:space="preserve">Далее слово взял бизнес-омбудсмен Гончаров Александрович Николаевич, который рассказал о мерах по совершенствованию деятельности и механизмов работы контрольных органов Челябинской области. Он также отметил проблемы, существующие в этой сфере и одна из них – </w:t>
      </w:r>
      <w:proofErr w:type="spellStart"/>
      <w:r w:rsidRPr="00EC3F43">
        <w:rPr>
          <w:rFonts w:eastAsia="Times New Roman"/>
          <w:color w:val="333333"/>
          <w:lang w:eastAsia="ru-RU"/>
        </w:rPr>
        <w:t>неподконтрольность</w:t>
      </w:r>
      <w:proofErr w:type="spellEnd"/>
      <w:r w:rsidRPr="00EC3F43">
        <w:rPr>
          <w:rFonts w:eastAsia="Times New Roman"/>
          <w:color w:val="333333"/>
          <w:lang w:eastAsia="ru-RU"/>
        </w:rPr>
        <w:t xml:space="preserve"> большинства существующих внеплановых контрольных мероприятий, несмотря на принятый единый реестр проверок. «Лишь 3,5% от всех внеплановых проверок попадают в ведение Прокуратуры», – отметил Александрович Николаевич. Для устранения административных барьеров для бизнеса по поручению губернатора Челябинской области была создана рабочая группа, которую возглавил и Александр Николаевич. Вскоре ее члены разработали и представили дорожную карту, которая была принята главой области 13 февраля 2017 года. Она включает в себя следующие пункты:</w:t>
      </w:r>
    </w:p>
    <w:p w:rsidR="00EC3F43" w:rsidRPr="00EC3F43" w:rsidRDefault="00EC3F43" w:rsidP="00EC3F43">
      <w:pPr>
        <w:numPr>
          <w:ilvl w:val="0"/>
          <w:numId w:val="3"/>
        </w:numPr>
        <w:tabs>
          <w:tab w:val="clear" w:pos="720"/>
          <w:tab w:val="num" w:pos="993"/>
        </w:tabs>
        <w:ind w:left="0" w:firstLine="709"/>
        <w:rPr>
          <w:rFonts w:eastAsia="Times New Roman"/>
          <w:color w:val="333333"/>
          <w:lang w:eastAsia="ru-RU"/>
        </w:rPr>
      </w:pPr>
      <w:r w:rsidRPr="00EC3F43">
        <w:rPr>
          <w:rFonts w:eastAsia="Times New Roman"/>
          <w:color w:val="333333"/>
          <w:lang w:eastAsia="ru-RU"/>
        </w:rPr>
        <w:t>Отказ от избыточного контроля.</w:t>
      </w:r>
    </w:p>
    <w:p w:rsidR="00EC3F43" w:rsidRPr="00EC3F43" w:rsidRDefault="00EC3F43" w:rsidP="00EC3F43">
      <w:pPr>
        <w:numPr>
          <w:ilvl w:val="0"/>
          <w:numId w:val="3"/>
        </w:numPr>
        <w:tabs>
          <w:tab w:val="clear" w:pos="720"/>
          <w:tab w:val="num" w:pos="993"/>
        </w:tabs>
        <w:ind w:left="0" w:firstLine="709"/>
        <w:rPr>
          <w:rFonts w:eastAsia="Times New Roman"/>
          <w:color w:val="333333"/>
          <w:lang w:eastAsia="ru-RU"/>
        </w:rPr>
      </w:pPr>
      <w:r w:rsidRPr="00EC3F43">
        <w:rPr>
          <w:rFonts w:eastAsia="Times New Roman"/>
          <w:color w:val="333333"/>
          <w:lang w:eastAsia="ru-RU"/>
        </w:rPr>
        <w:t>Принятие понятных и прозрачных правил по организации контроля.</w:t>
      </w:r>
    </w:p>
    <w:p w:rsidR="00EC3F43" w:rsidRPr="00EC3F43" w:rsidRDefault="00EC3F43" w:rsidP="00EC3F43">
      <w:pPr>
        <w:numPr>
          <w:ilvl w:val="0"/>
          <w:numId w:val="3"/>
        </w:numPr>
        <w:tabs>
          <w:tab w:val="clear" w:pos="720"/>
          <w:tab w:val="num" w:pos="993"/>
        </w:tabs>
        <w:ind w:left="0" w:firstLine="709"/>
        <w:rPr>
          <w:rFonts w:eastAsia="Times New Roman"/>
          <w:color w:val="333333"/>
          <w:lang w:eastAsia="ru-RU"/>
        </w:rPr>
      </w:pPr>
      <w:r w:rsidRPr="00EC3F43">
        <w:rPr>
          <w:rFonts w:eastAsia="Times New Roman"/>
          <w:color w:val="333333"/>
          <w:lang w:eastAsia="ru-RU"/>
        </w:rPr>
        <w:t>Создание равных условий ведения.</w:t>
      </w:r>
    </w:p>
    <w:p w:rsidR="00EC3F43" w:rsidRPr="00EC3F43" w:rsidRDefault="00EC3F43" w:rsidP="00EC3F43">
      <w:pPr>
        <w:spacing w:after="225" w:line="315" w:lineRule="atLeast"/>
        <w:rPr>
          <w:rFonts w:eastAsia="Times New Roman"/>
          <w:color w:val="333333"/>
          <w:lang w:eastAsia="ru-RU"/>
        </w:rPr>
      </w:pPr>
      <w:r w:rsidRPr="00EC3F43">
        <w:rPr>
          <w:rFonts w:eastAsia="Times New Roman"/>
          <w:color w:val="333333"/>
          <w:lang w:eastAsia="ru-RU"/>
        </w:rPr>
        <w:t>«Эти положения разработанной целевой модели обязательны к применению, а приведенные здесь показатели должны быть достигнуты к концу текущего 2017 года», – подытожил Александр Николаевич.</w:t>
      </w:r>
    </w:p>
    <w:p w:rsidR="00EC3F43" w:rsidRPr="00EC3F43" w:rsidRDefault="00EC3F43" w:rsidP="00EC3F43">
      <w:pPr>
        <w:spacing w:after="225" w:line="315" w:lineRule="atLeast"/>
        <w:rPr>
          <w:rFonts w:eastAsia="Times New Roman"/>
          <w:color w:val="333333"/>
          <w:lang w:eastAsia="ru-RU"/>
        </w:rPr>
      </w:pPr>
      <w:r w:rsidRPr="00EC3F43">
        <w:rPr>
          <w:rFonts w:eastAsia="Times New Roman"/>
          <w:color w:val="333333"/>
          <w:lang w:eastAsia="ru-RU"/>
        </w:rPr>
        <w:t xml:space="preserve"> Однако дальнейший ход заседания показал недостаточность этим мер и разность взглядов на решение вопроса о снятии административной нагрузки на бизнес. Антагонизм в полной мере проявился после выступления заместителя руководителя Управления Федеральной налоговой службы </w:t>
      </w:r>
      <w:proofErr w:type="spellStart"/>
      <w:r w:rsidRPr="00EC3F43">
        <w:rPr>
          <w:rFonts w:eastAsia="Times New Roman"/>
          <w:color w:val="333333"/>
          <w:lang w:eastAsia="ru-RU"/>
        </w:rPr>
        <w:t>Тугушевой</w:t>
      </w:r>
      <w:proofErr w:type="spellEnd"/>
      <w:r w:rsidRPr="00EC3F43">
        <w:rPr>
          <w:rFonts w:eastAsia="Times New Roman"/>
          <w:color w:val="333333"/>
          <w:lang w:eastAsia="ru-RU"/>
        </w:rPr>
        <w:t xml:space="preserve"> Натальи Михайловны, которая курирует сферу выездных налоговых проверок.</w:t>
      </w:r>
    </w:p>
    <w:p w:rsidR="00EC3F43" w:rsidRPr="00EC3F43" w:rsidRDefault="00EC3F43" w:rsidP="00EC3F43">
      <w:pPr>
        <w:spacing w:after="225" w:line="315" w:lineRule="atLeast"/>
        <w:rPr>
          <w:rFonts w:eastAsia="Times New Roman"/>
          <w:color w:val="333333"/>
          <w:lang w:eastAsia="ru-RU"/>
        </w:rPr>
      </w:pPr>
      <w:r w:rsidRPr="00EC3F43">
        <w:rPr>
          <w:rFonts w:eastAsia="Times New Roman"/>
          <w:color w:val="333333"/>
          <w:lang w:eastAsia="ru-RU"/>
        </w:rPr>
        <w:lastRenderedPageBreak/>
        <w:t>Ее рапорт о снижении количества проверок вызвал ряд острых и полемических вопросов:</w:t>
      </w:r>
    </w:p>
    <w:p w:rsidR="00EC3F43" w:rsidRPr="00EC3F43" w:rsidRDefault="00EC3F43" w:rsidP="00EC3F43">
      <w:pPr>
        <w:numPr>
          <w:ilvl w:val="0"/>
          <w:numId w:val="4"/>
        </w:numPr>
        <w:tabs>
          <w:tab w:val="clear" w:pos="720"/>
          <w:tab w:val="num" w:pos="851"/>
        </w:tabs>
        <w:spacing w:before="150" w:after="100" w:afterAutospacing="1" w:line="312" w:lineRule="atLeast"/>
        <w:ind w:left="0" w:firstLine="709"/>
        <w:rPr>
          <w:rFonts w:eastAsia="Times New Roman"/>
          <w:color w:val="333333"/>
          <w:lang w:eastAsia="ru-RU"/>
        </w:rPr>
      </w:pPr>
      <w:r w:rsidRPr="00EC3F43">
        <w:rPr>
          <w:rFonts w:eastAsia="Times New Roman"/>
          <w:color w:val="333333"/>
          <w:lang w:eastAsia="ru-RU"/>
        </w:rPr>
        <w:t>Штрафы за получение необоснованной налоговой выгоды, получаемой предпринимателями вследствие работы «с неблагонадежными контрагентами. Предприниматели выясняли у представителя налоговой службы, на ком лежит ответственность регистрации подобных юридических лиц.</w:t>
      </w:r>
    </w:p>
    <w:p w:rsidR="00EC3F43" w:rsidRPr="00EC3F43" w:rsidRDefault="00EC3F43" w:rsidP="00EC3F43">
      <w:pPr>
        <w:numPr>
          <w:ilvl w:val="0"/>
          <w:numId w:val="4"/>
        </w:numPr>
        <w:tabs>
          <w:tab w:val="clear" w:pos="720"/>
          <w:tab w:val="num" w:pos="851"/>
        </w:tabs>
        <w:spacing w:before="150" w:after="100" w:afterAutospacing="1" w:line="312" w:lineRule="atLeast"/>
        <w:ind w:left="0" w:firstLine="709"/>
        <w:rPr>
          <w:rFonts w:eastAsia="Times New Roman"/>
          <w:color w:val="333333"/>
          <w:lang w:eastAsia="ru-RU"/>
        </w:rPr>
      </w:pPr>
      <w:r w:rsidRPr="00EC3F43">
        <w:rPr>
          <w:rFonts w:eastAsia="Times New Roman"/>
          <w:color w:val="333333"/>
          <w:lang w:eastAsia="ru-RU"/>
        </w:rPr>
        <w:t>Санкции за не установку кассовых аппаратов нового образца, которыми с 1 июля 2017 года должны обзавестись все торговые компании. Наталья Михайловна отметила, что они будут не такими жесткими: штрафы, а на первый раз возможно и предупреждение</w:t>
      </w:r>
    </w:p>
    <w:p w:rsidR="00EC3F43" w:rsidRPr="00EC3F43" w:rsidRDefault="00EC3F43" w:rsidP="00EC3F43">
      <w:pPr>
        <w:numPr>
          <w:ilvl w:val="0"/>
          <w:numId w:val="4"/>
        </w:numPr>
        <w:tabs>
          <w:tab w:val="clear" w:pos="720"/>
          <w:tab w:val="num" w:pos="1134"/>
        </w:tabs>
        <w:spacing w:before="150" w:after="100" w:afterAutospacing="1" w:line="312" w:lineRule="atLeast"/>
        <w:ind w:left="0" w:firstLine="851"/>
        <w:rPr>
          <w:rFonts w:eastAsia="Times New Roman"/>
          <w:color w:val="333333"/>
          <w:lang w:eastAsia="ru-RU"/>
        </w:rPr>
      </w:pPr>
      <w:r w:rsidRPr="00EC3F43">
        <w:rPr>
          <w:rFonts w:eastAsia="Times New Roman"/>
          <w:color w:val="333333"/>
          <w:lang w:eastAsia="ru-RU"/>
        </w:rPr>
        <w:t xml:space="preserve">В случае тяжбы предпринимателей с налоговыми службами Арбитражный суд почти всегда выносит решение в пользу последней инстанции. На это Наталья Михайловна привела официальные данные статистики, говорящие, что налоговые службы выиграли 65 процентов из всех дел, а представители бизнеса – 45. Однако представители </w:t>
      </w:r>
      <w:proofErr w:type="gramStart"/>
      <w:r w:rsidRPr="00EC3F43">
        <w:rPr>
          <w:rFonts w:eastAsia="Times New Roman"/>
          <w:color w:val="333333"/>
          <w:lang w:eastAsia="ru-RU"/>
        </w:rPr>
        <w:t>бизнес-сообщества</w:t>
      </w:r>
      <w:proofErr w:type="gramEnd"/>
      <w:r w:rsidRPr="00EC3F43">
        <w:rPr>
          <w:rFonts w:eastAsia="Times New Roman"/>
          <w:color w:val="333333"/>
          <w:lang w:eastAsia="ru-RU"/>
        </w:rPr>
        <w:t xml:space="preserve"> с этими цифрами не согласились.</w:t>
      </w:r>
    </w:p>
    <w:p w:rsidR="00EC3F43" w:rsidRPr="00EC3F43" w:rsidRDefault="00EC3F43" w:rsidP="00EC3F43">
      <w:pPr>
        <w:numPr>
          <w:ilvl w:val="0"/>
          <w:numId w:val="4"/>
        </w:numPr>
        <w:tabs>
          <w:tab w:val="clear" w:pos="720"/>
          <w:tab w:val="num" w:pos="1134"/>
        </w:tabs>
        <w:spacing w:before="150" w:after="100" w:afterAutospacing="1" w:line="312" w:lineRule="atLeast"/>
        <w:ind w:left="0" w:firstLine="851"/>
        <w:rPr>
          <w:rFonts w:eastAsia="Times New Roman"/>
          <w:color w:val="333333"/>
          <w:lang w:eastAsia="ru-RU"/>
        </w:rPr>
      </w:pPr>
      <w:r w:rsidRPr="00EC3F43">
        <w:rPr>
          <w:rFonts w:eastAsia="Times New Roman"/>
          <w:color w:val="333333"/>
          <w:lang w:eastAsia="ru-RU"/>
        </w:rPr>
        <w:t>Предприниматели также подвергли критике систему уплаты НДС с авансов, так как предприниматель должен изыскивать средства на уплату этого налога, либо идти на обман государства. На это Наталья Михайловна сказала, что при взимании этого налога они руководствуются исключительно федеральным законом. Александр Петрович Моисеев отметил, что можно подобные противоречивые законодательные инициативы необходимо «взять на карандаш» и вынести на обсуждение.</w:t>
      </w:r>
    </w:p>
    <w:p w:rsidR="00EC3F43" w:rsidRDefault="00EC3F43" w:rsidP="00EC3F43">
      <w:pPr>
        <w:spacing w:after="225" w:line="315" w:lineRule="atLeast"/>
        <w:rPr>
          <w:rFonts w:eastAsia="Times New Roman"/>
          <w:color w:val="333333"/>
          <w:lang w:eastAsia="ru-RU"/>
        </w:rPr>
      </w:pPr>
      <w:r w:rsidRPr="00EC3F43">
        <w:rPr>
          <w:rFonts w:eastAsia="Times New Roman"/>
          <w:color w:val="333333"/>
          <w:lang w:eastAsia="ru-RU"/>
        </w:rPr>
        <w:t xml:space="preserve">В завершении полемики Наталья Михайловна заверила пришедших на заседание предпринимателей: если налогоплательщики дают пояснения налоговой инспекции, то они не имеют проблем с налоговой службой и представители ФНС готовы идти на диалог с </w:t>
      </w:r>
      <w:proofErr w:type="gramStart"/>
      <w:r w:rsidRPr="00EC3F43">
        <w:rPr>
          <w:rFonts w:eastAsia="Times New Roman"/>
          <w:color w:val="333333"/>
          <w:lang w:eastAsia="ru-RU"/>
        </w:rPr>
        <w:t>бизнес-сообществом</w:t>
      </w:r>
      <w:proofErr w:type="gramEnd"/>
      <w:r w:rsidRPr="00EC3F43">
        <w:rPr>
          <w:rFonts w:eastAsia="Times New Roman"/>
          <w:color w:val="333333"/>
          <w:lang w:eastAsia="ru-RU"/>
        </w:rPr>
        <w:t xml:space="preserve">. К диалогу призывали и выступавшие после представители таможенной службы, </w:t>
      </w:r>
      <w:proofErr w:type="spellStart"/>
      <w:r w:rsidRPr="00EC3F43">
        <w:rPr>
          <w:rFonts w:eastAsia="Times New Roman"/>
          <w:color w:val="333333"/>
          <w:lang w:eastAsia="ru-RU"/>
        </w:rPr>
        <w:t>Санэпидемстанции</w:t>
      </w:r>
      <w:proofErr w:type="spellEnd"/>
      <w:r w:rsidRPr="00EC3F43">
        <w:rPr>
          <w:rFonts w:eastAsia="Times New Roman"/>
          <w:color w:val="333333"/>
          <w:lang w:eastAsia="ru-RU"/>
        </w:rPr>
        <w:t xml:space="preserve"> и МЧС.</w:t>
      </w:r>
    </w:p>
    <w:p w:rsidR="00500DD9" w:rsidRPr="00EC3F43" w:rsidRDefault="00797D4F" w:rsidP="00797D4F">
      <w:pPr>
        <w:spacing w:after="225" w:line="315" w:lineRule="atLeast"/>
        <w:jc w:val="center"/>
        <w:rPr>
          <w:rFonts w:eastAsia="Times New Roman"/>
          <w:color w:val="333333"/>
          <w:lang w:eastAsia="ru-RU"/>
        </w:rPr>
      </w:pPr>
      <w:r>
        <w:rPr>
          <w:rFonts w:eastAsia="Times New Roman"/>
          <w:noProof/>
          <w:color w:val="333333"/>
          <w:lang w:eastAsia="ru-RU"/>
        </w:rPr>
        <w:lastRenderedPageBreak/>
        <w:drawing>
          <wp:inline distT="0" distB="0" distL="0" distR="0" wp14:anchorId="4381F5C6" wp14:editId="6BBE874A">
            <wp:extent cx="5715000" cy="3810000"/>
            <wp:effectExtent l="0" t="0" r="0" b="0"/>
            <wp:docPr id="4" name="Рисунок 4" descr="C:\Users\Ольга\Downloads\IMG_20170525_10151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Ольга\Downloads\IMG_20170525_101512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bookmarkStart w:id="0" w:name="_GoBack"/>
      <w:bookmarkEnd w:id="0"/>
      <w:r w:rsidR="00500DD9">
        <w:rPr>
          <w:rFonts w:eastAsia="Times New Roman"/>
          <w:noProof/>
          <w:color w:val="333333"/>
          <w:lang w:eastAsia="ru-RU"/>
        </w:rPr>
        <w:drawing>
          <wp:inline distT="0" distB="0" distL="0" distR="0" wp14:anchorId="7FED005D" wp14:editId="4233F54F">
            <wp:extent cx="5715000" cy="3810000"/>
            <wp:effectExtent l="0" t="0" r="0" b="0"/>
            <wp:docPr id="6" name="Рисунок 6" descr="C:\Users\Ольга\Downloads\IMG_20170525_10152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Ольга\Downloads\IMG_20170525_101524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r w:rsidR="00500DD9">
        <w:rPr>
          <w:rFonts w:eastAsia="Times New Roman"/>
          <w:noProof/>
          <w:color w:val="333333"/>
          <w:lang w:eastAsia="ru-RU"/>
        </w:rPr>
        <w:lastRenderedPageBreak/>
        <w:drawing>
          <wp:inline distT="0" distB="0" distL="0" distR="0" wp14:anchorId="4A0921A0" wp14:editId="5B5BDEC0">
            <wp:extent cx="5715000" cy="3810000"/>
            <wp:effectExtent l="0" t="0" r="0" b="0"/>
            <wp:docPr id="5" name="Рисунок 5" descr="C:\Users\Ольга\Downloads\IMG_20170525_10151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Ольга\Downloads\IMG_20170525_101517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626DEC" w:rsidRPr="00EC3F43" w:rsidRDefault="00EC3F43" w:rsidP="00EC3F43">
      <w:pPr>
        <w:jc w:val="center"/>
      </w:pPr>
      <w:r w:rsidRPr="00EC3F43">
        <w:rPr>
          <w:rFonts w:eastAsia="Times New Roman"/>
          <w:noProof/>
          <w:color w:val="333333"/>
          <w:lang w:eastAsia="ru-RU"/>
        </w:rPr>
        <w:drawing>
          <wp:inline distT="0" distB="0" distL="0" distR="0" wp14:anchorId="5151C823" wp14:editId="4977C9FF">
            <wp:extent cx="5286375" cy="3515439"/>
            <wp:effectExtent l="0" t="0" r="0" b="8890"/>
            <wp:docPr id="1" name="Рисунок 1" descr="Заседание при полпреде президента в УрФ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седание при полпреде президента в УрФ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6375" cy="3515439"/>
                    </a:xfrm>
                    <a:prstGeom prst="rect">
                      <a:avLst/>
                    </a:prstGeom>
                    <a:noFill/>
                    <a:ln>
                      <a:noFill/>
                    </a:ln>
                  </pic:spPr>
                </pic:pic>
              </a:graphicData>
            </a:graphic>
          </wp:inline>
        </w:drawing>
      </w:r>
    </w:p>
    <w:p w:rsidR="00EC3F43" w:rsidRPr="00EC3F43" w:rsidRDefault="00EC3F43" w:rsidP="00EC3F43">
      <w:pPr>
        <w:jc w:val="center"/>
      </w:pPr>
    </w:p>
    <w:p w:rsidR="00EC3F43" w:rsidRPr="00EC3F43" w:rsidRDefault="00EC3F43" w:rsidP="00EC3F43">
      <w:pPr>
        <w:jc w:val="center"/>
      </w:pPr>
    </w:p>
    <w:p w:rsidR="00EC3F43" w:rsidRPr="00EC3F43" w:rsidRDefault="00EC3F43" w:rsidP="00EC3F43">
      <w:pPr>
        <w:jc w:val="center"/>
      </w:pPr>
    </w:p>
    <w:p w:rsidR="00EC3F43" w:rsidRPr="00EC3F43" w:rsidRDefault="00EC3F43" w:rsidP="00EC3F43">
      <w:pPr>
        <w:tabs>
          <w:tab w:val="left" w:pos="2730"/>
        </w:tabs>
        <w:jc w:val="center"/>
      </w:pPr>
      <w:r w:rsidRPr="00EC3F43">
        <w:rPr>
          <w:noProof/>
          <w:lang w:eastAsia="ru-RU"/>
        </w:rPr>
        <w:lastRenderedPageBreak/>
        <w:drawing>
          <wp:anchor distT="0" distB="0" distL="0" distR="0" simplePos="0" relativeHeight="251659264" behindDoc="0" locked="0" layoutInCell="1" allowOverlap="0" wp14:anchorId="4FE2506C" wp14:editId="38341BFF">
            <wp:simplePos x="0" y="0"/>
            <wp:positionH relativeFrom="column">
              <wp:posOffset>355600</wp:posOffset>
            </wp:positionH>
            <wp:positionV relativeFrom="line">
              <wp:posOffset>2586355</wp:posOffset>
            </wp:positionV>
            <wp:extent cx="4824730" cy="3200400"/>
            <wp:effectExtent l="0" t="0" r="0" b="0"/>
            <wp:wrapSquare wrapText="bothSides"/>
            <wp:docPr id="3" name="Рисунок 3" descr="&amp;Zcy;&amp;acy;&amp;scy;&amp;iecy;&amp;dcy;&amp;acy;&amp;ncy;&amp;icy;&amp;iecy; &amp;pcy;&amp;rcy;&amp;icy; &amp;pcy;&amp;ocy;&amp;lcy;&amp;pcy;&amp;rcy;&amp;iecy;&amp;dcy;&amp;iecy; &amp;pcy;&amp;rcy;&amp;iecy;&amp;zcy;&amp;icy;&amp;dcy;&amp;iecy;&amp;ncy;&amp;tcy;&amp;acy; &amp;vcy; &amp;Ucy;&amp;rcy;&amp;Fcy;&amp;O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Zcy;&amp;acy;&amp;scy;&amp;iecy;&amp;dcy;&amp;acy;&amp;ncy;&amp;icy;&amp;iecy; &amp;pcy;&amp;rcy;&amp;icy; &amp;pcy;&amp;ocy;&amp;lcy;&amp;pcy;&amp;rcy;&amp;iecy;&amp;dcy;&amp;iecy; &amp;pcy;&amp;rcy;&amp;iecy;&amp;zcy;&amp;icy;&amp;dcy;&amp;iecy;&amp;ncy;&amp;tcy;&amp;acy; &amp;vcy; &amp;Ucy;&amp;rcy;&amp;Fcy;&amp;O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473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F43">
        <w:rPr>
          <w:rFonts w:eastAsia="Times New Roman"/>
          <w:noProof/>
          <w:color w:val="333333"/>
          <w:lang w:eastAsia="ru-RU"/>
        </w:rPr>
        <w:drawing>
          <wp:inline distT="0" distB="0" distL="0" distR="0" wp14:anchorId="7C63E94C" wp14:editId="1FFA0751">
            <wp:extent cx="3398992" cy="2260330"/>
            <wp:effectExtent l="0" t="0" r="0" b="6985"/>
            <wp:docPr id="2" name="Рисунок 2" descr="Заседание при полпреде президента в УрФ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седание при полпреде президента в УрФО"/>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98992" cy="2260330"/>
                    </a:xfrm>
                    <a:prstGeom prst="rect">
                      <a:avLst/>
                    </a:prstGeom>
                    <a:noFill/>
                    <a:ln>
                      <a:noFill/>
                    </a:ln>
                  </pic:spPr>
                </pic:pic>
              </a:graphicData>
            </a:graphic>
          </wp:inline>
        </w:drawing>
      </w:r>
    </w:p>
    <w:sectPr w:rsidR="00EC3F43" w:rsidRPr="00EC3F43" w:rsidSect="00772839">
      <w:pgSz w:w="11906" w:h="16838"/>
      <w:pgMar w:top="1134"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27EA"/>
    <w:multiLevelType w:val="multilevel"/>
    <w:tmpl w:val="FA28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3906F3"/>
    <w:multiLevelType w:val="multilevel"/>
    <w:tmpl w:val="96B8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6673CF"/>
    <w:multiLevelType w:val="multilevel"/>
    <w:tmpl w:val="1D3C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027046"/>
    <w:multiLevelType w:val="multilevel"/>
    <w:tmpl w:val="F3908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669"/>
    <w:rsid w:val="00341669"/>
    <w:rsid w:val="00500DD9"/>
    <w:rsid w:val="00626DEC"/>
    <w:rsid w:val="00772839"/>
    <w:rsid w:val="00797D4F"/>
    <w:rsid w:val="00EC3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3F43"/>
    <w:pPr>
      <w:spacing w:before="100" w:beforeAutospacing="1" w:after="100" w:afterAutospacing="1"/>
      <w:ind w:firstLine="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EC3F43"/>
    <w:pPr>
      <w:spacing w:before="100" w:beforeAutospacing="1" w:after="100" w:afterAutospacing="1"/>
      <w:ind w:firstLine="0"/>
      <w:jc w:val="left"/>
    </w:pPr>
    <w:rPr>
      <w:rFonts w:eastAsia="Times New Roman"/>
      <w:sz w:val="24"/>
      <w:szCs w:val="24"/>
      <w:lang w:eastAsia="ru-RU"/>
    </w:rPr>
  </w:style>
  <w:style w:type="character" w:styleId="a3">
    <w:name w:val="Strong"/>
    <w:basedOn w:val="a0"/>
    <w:uiPriority w:val="22"/>
    <w:qFormat/>
    <w:rsid w:val="00EC3F43"/>
    <w:rPr>
      <w:b/>
      <w:bCs/>
    </w:rPr>
  </w:style>
  <w:style w:type="character" w:styleId="a4">
    <w:name w:val="Hyperlink"/>
    <w:basedOn w:val="a0"/>
    <w:uiPriority w:val="99"/>
    <w:semiHidden/>
    <w:unhideWhenUsed/>
    <w:rsid w:val="00EC3F43"/>
    <w:rPr>
      <w:color w:val="0000FF"/>
      <w:u w:val="single"/>
    </w:rPr>
  </w:style>
  <w:style w:type="paragraph" w:styleId="a5">
    <w:name w:val="Balloon Text"/>
    <w:basedOn w:val="a"/>
    <w:link w:val="a6"/>
    <w:uiPriority w:val="99"/>
    <w:semiHidden/>
    <w:unhideWhenUsed/>
    <w:rsid w:val="00EC3F43"/>
    <w:rPr>
      <w:rFonts w:ascii="Tahoma" w:hAnsi="Tahoma" w:cs="Tahoma"/>
      <w:sz w:val="16"/>
      <w:szCs w:val="16"/>
    </w:rPr>
  </w:style>
  <w:style w:type="character" w:customStyle="1" w:styleId="a6">
    <w:name w:val="Текст выноски Знак"/>
    <w:basedOn w:val="a0"/>
    <w:link w:val="a5"/>
    <w:uiPriority w:val="99"/>
    <w:semiHidden/>
    <w:rsid w:val="00EC3F43"/>
    <w:rPr>
      <w:rFonts w:ascii="Tahoma" w:hAnsi="Tahoma" w:cs="Tahoma"/>
      <w:sz w:val="16"/>
      <w:szCs w:val="16"/>
    </w:rPr>
  </w:style>
  <w:style w:type="character" w:customStyle="1" w:styleId="10">
    <w:name w:val="Заголовок 1 Знак"/>
    <w:basedOn w:val="a0"/>
    <w:link w:val="1"/>
    <w:uiPriority w:val="9"/>
    <w:rsid w:val="00EC3F43"/>
    <w:rPr>
      <w:rFonts w:eastAsia="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C3F43"/>
    <w:pPr>
      <w:spacing w:before="100" w:beforeAutospacing="1" w:after="100" w:afterAutospacing="1"/>
      <w:ind w:firstLine="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EC3F43"/>
    <w:pPr>
      <w:spacing w:before="100" w:beforeAutospacing="1" w:after="100" w:afterAutospacing="1"/>
      <w:ind w:firstLine="0"/>
      <w:jc w:val="left"/>
    </w:pPr>
    <w:rPr>
      <w:rFonts w:eastAsia="Times New Roman"/>
      <w:sz w:val="24"/>
      <w:szCs w:val="24"/>
      <w:lang w:eastAsia="ru-RU"/>
    </w:rPr>
  </w:style>
  <w:style w:type="character" w:styleId="a3">
    <w:name w:val="Strong"/>
    <w:basedOn w:val="a0"/>
    <w:uiPriority w:val="22"/>
    <w:qFormat/>
    <w:rsid w:val="00EC3F43"/>
    <w:rPr>
      <w:b/>
      <w:bCs/>
    </w:rPr>
  </w:style>
  <w:style w:type="character" w:styleId="a4">
    <w:name w:val="Hyperlink"/>
    <w:basedOn w:val="a0"/>
    <w:uiPriority w:val="99"/>
    <w:semiHidden/>
    <w:unhideWhenUsed/>
    <w:rsid w:val="00EC3F43"/>
    <w:rPr>
      <w:color w:val="0000FF"/>
      <w:u w:val="single"/>
    </w:rPr>
  </w:style>
  <w:style w:type="paragraph" w:styleId="a5">
    <w:name w:val="Balloon Text"/>
    <w:basedOn w:val="a"/>
    <w:link w:val="a6"/>
    <w:uiPriority w:val="99"/>
    <w:semiHidden/>
    <w:unhideWhenUsed/>
    <w:rsid w:val="00EC3F43"/>
    <w:rPr>
      <w:rFonts w:ascii="Tahoma" w:hAnsi="Tahoma" w:cs="Tahoma"/>
      <w:sz w:val="16"/>
      <w:szCs w:val="16"/>
    </w:rPr>
  </w:style>
  <w:style w:type="character" w:customStyle="1" w:styleId="a6">
    <w:name w:val="Текст выноски Знак"/>
    <w:basedOn w:val="a0"/>
    <w:link w:val="a5"/>
    <w:uiPriority w:val="99"/>
    <w:semiHidden/>
    <w:rsid w:val="00EC3F43"/>
    <w:rPr>
      <w:rFonts w:ascii="Tahoma" w:hAnsi="Tahoma" w:cs="Tahoma"/>
      <w:sz w:val="16"/>
      <w:szCs w:val="16"/>
    </w:rPr>
  </w:style>
  <w:style w:type="character" w:customStyle="1" w:styleId="10">
    <w:name w:val="Заголовок 1 Знак"/>
    <w:basedOn w:val="a0"/>
    <w:link w:val="1"/>
    <w:uiPriority w:val="9"/>
    <w:rsid w:val="00EC3F43"/>
    <w:rPr>
      <w:rFonts w:eastAsia="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20565">
      <w:bodyDiv w:val="1"/>
      <w:marLeft w:val="0"/>
      <w:marRight w:val="0"/>
      <w:marTop w:val="0"/>
      <w:marBottom w:val="0"/>
      <w:divBdr>
        <w:top w:val="none" w:sz="0" w:space="0" w:color="auto"/>
        <w:left w:val="none" w:sz="0" w:space="0" w:color="auto"/>
        <w:bottom w:val="none" w:sz="0" w:space="0" w:color="auto"/>
        <w:right w:val="none" w:sz="0" w:space="0" w:color="auto"/>
      </w:divBdr>
    </w:div>
    <w:div w:id="17929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cons.ru/service/government-sector"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1054</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2017-05-25T04:56:00Z</dcterms:created>
  <dcterms:modified xsi:type="dcterms:W3CDTF">2017-05-25T05:19:00Z</dcterms:modified>
</cp:coreProperties>
</file>