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AB" w:rsidRPr="00E960AB" w:rsidRDefault="00E960AB" w:rsidP="00E960AB">
      <w:pPr>
        <w:shd w:val="clear" w:color="auto" w:fill="F5F5F5"/>
        <w:spacing w:after="300"/>
        <w:ind w:firstLine="0"/>
        <w:jc w:val="left"/>
        <w:outlineLvl w:val="0"/>
        <w:rPr>
          <w:rFonts w:ascii="Arial" w:eastAsia="Times New Roman" w:hAnsi="Arial" w:cs="Arial"/>
          <w:caps/>
          <w:color w:val="434343"/>
          <w:kern w:val="36"/>
          <w:sz w:val="45"/>
          <w:szCs w:val="45"/>
          <w:lang w:eastAsia="ru-RU"/>
        </w:rPr>
      </w:pPr>
      <w:r w:rsidRPr="00E960AB">
        <w:rPr>
          <w:rFonts w:ascii="Arial" w:eastAsia="Times New Roman" w:hAnsi="Arial" w:cs="Arial"/>
          <w:caps/>
          <w:color w:val="434343"/>
          <w:kern w:val="36"/>
          <w:sz w:val="45"/>
          <w:szCs w:val="45"/>
          <w:lang w:eastAsia="ru-RU"/>
        </w:rPr>
        <w:t>7 ПРИЧИН ПОСЕТИТЬ ВЫСТАВКУ «СТРОИТЕЛЬСТВО-2017.URAL»</w:t>
      </w:r>
    </w:p>
    <w:p w:rsidR="00E960AB" w:rsidRPr="00E960AB" w:rsidRDefault="00E960AB" w:rsidP="00E960AB">
      <w:pPr>
        <w:shd w:val="clear" w:color="auto" w:fill="F5F5F5"/>
        <w:ind w:firstLine="0"/>
        <w:jc w:val="left"/>
        <w:rPr>
          <w:rFonts w:ascii="Arial" w:eastAsia="Times New Roman" w:hAnsi="Arial" w:cs="Arial"/>
          <w:color w:val="717171"/>
          <w:sz w:val="24"/>
          <w:szCs w:val="24"/>
          <w:lang w:eastAsia="ru-RU"/>
        </w:rPr>
      </w:pPr>
      <w:r w:rsidRPr="00E960AB">
        <w:rPr>
          <w:rFonts w:ascii="Arial" w:eastAsia="Times New Roman" w:hAnsi="Arial" w:cs="Arial"/>
          <w:color w:val="717171"/>
          <w:sz w:val="24"/>
          <w:szCs w:val="24"/>
          <w:lang w:eastAsia="ru-RU"/>
        </w:rPr>
        <w:t>2 августа 2017 в 10:47</w:t>
      </w:r>
    </w:p>
    <w:p w:rsidR="00E960AB" w:rsidRPr="00E960AB" w:rsidRDefault="00E960AB" w:rsidP="00E960AB">
      <w:pPr>
        <w:numPr>
          <w:ilvl w:val="0"/>
          <w:numId w:val="1"/>
        </w:numPr>
        <w:shd w:val="clear" w:color="auto" w:fill="F5F5F5"/>
        <w:spacing w:line="255" w:lineRule="atLeast"/>
        <w:ind w:left="0" w:right="300"/>
        <w:jc w:val="left"/>
        <w:textAlignment w:val="bottom"/>
        <w:rPr>
          <w:rFonts w:ascii="Arial" w:eastAsia="Times New Roman" w:hAnsi="Arial" w:cs="Arial"/>
          <w:caps/>
          <w:color w:val="444444"/>
          <w:sz w:val="15"/>
          <w:szCs w:val="15"/>
          <w:lang w:eastAsia="ru-RU"/>
        </w:rPr>
      </w:pPr>
      <w:r w:rsidRPr="00E960AB">
        <w:rPr>
          <w:rFonts w:ascii="Arial" w:eastAsia="Times New Roman" w:hAnsi="Arial" w:cs="Arial"/>
          <w:caps/>
          <w:color w:val="444444"/>
          <w:sz w:val="21"/>
          <w:szCs w:val="21"/>
          <w:lang w:eastAsia="ru-RU"/>
        </w:rPr>
        <w:t>30</w:t>
      </w:r>
      <w:r w:rsidRPr="00E960AB">
        <w:rPr>
          <w:rFonts w:ascii="Arial" w:eastAsia="Times New Roman" w:hAnsi="Arial" w:cs="Arial"/>
          <w:caps/>
          <w:color w:val="444444"/>
          <w:sz w:val="15"/>
          <w:szCs w:val="15"/>
          <w:lang w:eastAsia="ru-RU"/>
        </w:rPr>
        <w:t> ПРОСМОТРОВ</w:t>
      </w:r>
    </w:p>
    <w:p w:rsidR="00E960AB" w:rsidRPr="00E960AB" w:rsidRDefault="00E960AB" w:rsidP="00E960AB">
      <w:pPr>
        <w:numPr>
          <w:ilvl w:val="0"/>
          <w:numId w:val="1"/>
        </w:numPr>
        <w:shd w:val="clear" w:color="auto" w:fill="F5F5F5"/>
        <w:spacing w:line="255" w:lineRule="atLeast"/>
        <w:ind w:left="0" w:right="300"/>
        <w:jc w:val="left"/>
        <w:textAlignment w:val="bottom"/>
        <w:rPr>
          <w:rFonts w:ascii="Arial" w:eastAsia="Times New Roman" w:hAnsi="Arial" w:cs="Arial"/>
          <w:caps/>
          <w:color w:val="444444"/>
          <w:sz w:val="15"/>
          <w:szCs w:val="15"/>
          <w:lang w:eastAsia="ru-RU"/>
        </w:rPr>
      </w:pPr>
      <w:r w:rsidRPr="00E960AB">
        <w:rPr>
          <w:rFonts w:ascii="Arial" w:eastAsia="Times New Roman" w:hAnsi="Arial" w:cs="Arial"/>
          <w:caps/>
          <w:color w:val="444444"/>
          <w:sz w:val="21"/>
          <w:szCs w:val="21"/>
          <w:lang w:eastAsia="ru-RU"/>
        </w:rPr>
        <w:t>0</w:t>
      </w:r>
      <w:r w:rsidRPr="00E960AB">
        <w:rPr>
          <w:rFonts w:ascii="Arial" w:eastAsia="Times New Roman" w:hAnsi="Arial" w:cs="Arial"/>
          <w:caps/>
          <w:color w:val="444444"/>
          <w:sz w:val="15"/>
          <w:szCs w:val="15"/>
          <w:lang w:eastAsia="ru-RU"/>
        </w:rPr>
        <w:t> КОММЕНТАРИЕВ</w:t>
      </w:r>
    </w:p>
    <w:p w:rsidR="00E960AB" w:rsidRPr="00E960AB" w:rsidRDefault="00191F2A" w:rsidP="00E960AB">
      <w:pPr>
        <w:numPr>
          <w:ilvl w:val="0"/>
          <w:numId w:val="1"/>
        </w:numPr>
        <w:shd w:val="clear" w:color="auto" w:fill="F5F5F5"/>
        <w:spacing w:line="255" w:lineRule="atLeast"/>
        <w:ind w:left="0" w:right="300"/>
        <w:jc w:val="left"/>
        <w:textAlignment w:val="bottom"/>
        <w:rPr>
          <w:rFonts w:ascii="Arial" w:eastAsia="Times New Roman" w:hAnsi="Arial" w:cs="Arial"/>
          <w:caps/>
          <w:color w:val="444444"/>
          <w:sz w:val="15"/>
          <w:szCs w:val="15"/>
          <w:lang w:eastAsia="ru-RU"/>
        </w:rPr>
      </w:pPr>
      <w:hyperlink r:id="rId6" w:history="1">
        <w:r w:rsidR="00E960AB" w:rsidRPr="00E960AB">
          <w:rPr>
            <w:rFonts w:ascii="Arial" w:eastAsia="Times New Roman" w:hAnsi="Arial" w:cs="Arial"/>
            <w:caps/>
            <w:color w:val="E60000"/>
            <w:sz w:val="15"/>
            <w:szCs w:val="15"/>
            <w:u w:val="single"/>
            <w:lang w:eastAsia="ru-RU"/>
          </w:rPr>
          <w:t>ПОДПИСАТЬСЯ НА НОВОСТИ</w:t>
        </w:r>
      </w:hyperlink>
    </w:p>
    <w:p w:rsidR="00E960AB" w:rsidRPr="00E960AB" w:rsidRDefault="00E960AB" w:rsidP="00E960AB">
      <w:pPr>
        <w:shd w:val="clear" w:color="auto" w:fill="F5F5F5"/>
        <w:spacing w:before="100" w:beforeAutospacing="1" w:after="100" w:afterAutospacing="1"/>
        <w:ind w:firstLine="0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E960AB">
        <w:rPr>
          <w:rFonts w:ascii="Arial" w:eastAsia="Times New Roman" w:hAnsi="Arial" w:cs="Arial"/>
          <w:caps/>
          <w:noProof/>
          <w:color w:val="444444"/>
          <w:sz w:val="15"/>
          <w:szCs w:val="15"/>
          <w:lang w:eastAsia="ru-RU"/>
        </w:rPr>
        <w:drawing>
          <wp:anchor distT="0" distB="0" distL="0" distR="0" simplePos="0" relativeHeight="251659264" behindDoc="0" locked="0" layoutInCell="1" allowOverlap="0" wp14:anchorId="48725B72" wp14:editId="662B0CA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543050"/>
            <wp:effectExtent l="0" t="0" r="0" b="0"/>
            <wp:wrapSquare wrapText="bothSides"/>
            <wp:docPr id="1" name="Рисунок 1" descr="контроль качества в строительст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троль качества в строительств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0AB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>В челябинском дворце спорта «Юность» с 8 по 10 августа пройдет выставка «Строительство-2017.URAL».</w:t>
      </w:r>
    </w:p>
    <w:p w:rsidR="00E960AB" w:rsidRPr="00E960AB" w:rsidRDefault="00E960AB" w:rsidP="00E960AB">
      <w:pPr>
        <w:shd w:val="clear" w:color="auto" w:fill="F5F5F5"/>
        <w:spacing w:before="100" w:beforeAutospacing="1" w:after="100" w:afterAutospacing="1"/>
        <w:ind w:firstLine="0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Выставка обещает стать знаковым событием для строительной отрасли всего Уральского региона. Вот лишь несколько моментов, по которым стоит посетить эту экспозицию:</w:t>
      </w:r>
    </w:p>
    <w:p w:rsidR="00E960AB" w:rsidRPr="00E960AB" w:rsidRDefault="00E960AB" w:rsidP="00E960AB">
      <w:pPr>
        <w:shd w:val="clear" w:color="auto" w:fill="F5F5F5"/>
        <w:spacing w:before="100" w:beforeAutospacing="1" w:after="100" w:afterAutospacing="1"/>
        <w:ind w:firstLine="0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1. На одной выставочной площадке можно </w:t>
      </w:r>
      <w:r w:rsidRPr="00E960AB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>выбрать любые варианты для фундамента</w:t>
      </w:r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 xml:space="preserve"> – кирпич от компании «КЕММА», </w:t>
      </w:r>
      <w:proofErr w:type="spellStart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экологичный</w:t>
      </w:r>
      <w:proofErr w:type="spellEnd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 xml:space="preserve"> </w:t>
      </w:r>
      <w:proofErr w:type="spellStart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пораблок</w:t>
      </w:r>
      <w:proofErr w:type="spellEnd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 xml:space="preserve"> от курганского производителя, </w:t>
      </w:r>
      <w:proofErr w:type="spellStart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теплоблоки</w:t>
      </w:r>
      <w:proofErr w:type="spellEnd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 xml:space="preserve"> от компании «Новые технологии», современные строительные блоки от «Вознесенского завода ЖБИ», винтовые сваи от фирмы «Ин-</w:t>
      </w:r>
      <w:proofErr w:type="spellStart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граунд</w:t>
      </w:r>
      <w:proofErr w:type="spellEnd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».</w:t>
      </w:r>
    </w:p>
    <w:p w:rsidR="00E960AB" w:rsidRPr="00E960AB" w:rsidRDefault="00E960AB" w:rsidP="00E960AB">
      <w:pPr>
        <w:shd w:val="clear" w:color="auto" w:fill="F5F5F5"/>
        <w:spacing w:before="100" w:beforeAutospacing="1" w:after="100" w:afterAutospacing="1"/>
        <w:ind w:firstLine="0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2. Возможность </w:t>
      </w:r>
      <w:r w:rsidRPr="00E960AB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>выбрать проект нового дома и оформить договор на его строительство «под ключ»</w:t>
      </w:r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 при сотрудничестве с компаниями «</w:t>
      </w:r>
      <w:proofErr w:type="spellStart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Тамак</w:t>
      </w:r>
      <w:proofErr w:type="spellEnd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» или «Универсал». Быстро, качественно, недорого!</w:t>
      </w:r>
    </w:p>
    <w:p w:rsidR="00E960AB" w:rsidRPr="00E960AB" w:rsidRDefault="00E960AB" w:rsidP="00E960AB">
      <w:pPr>
        <w:shd w:val="clear" w:color="auto" w:fill="F5F5F5"/>
        <w:spacing w:before="100" w:beforeAutospacing="1" w:after="100" w:afterAutospacing="1"/>
        <w:ind w:firstLine="0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3. Курганская компания «Регион 45» занимается поставкой </w:t>
      </w:r>
      <w:r w:rsidRPr="00E960AB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>всех видов спецтехники</w:t>
      </w:r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 xml:space="preserve"> (обслуживание и строительство дорог, коммунальная техника, </w:t>
      </w:r>
      <w:proofErr w:type="spellStart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сельхозназначение</w:t>
      </w:r>
      <w:proofErr w:type="spellEnd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), переоборудованием, модернизацией, капитальным ремонтом, а челябинская фирма «</w:t>
      </w:r>
      <w:proofErr w:type="spellStart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УралКам</w:t>
      </w:r>
      <w:proofErr w:type="spellEnd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 xml:space="preserve">» представит две модификации </w:t>
      </w:r>
      <w:proofErr w:type="spellStart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спецавтомобилей</w:t>
      </w:r>
      <w:proofErr w:type="spellEnd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 xml:space="preserve"> – 20-тонный «КамАЗ»-6520 и «</w:t>
      </w:r>
      <w:proofErr w:type="spellStart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семитонник</w:t>
      </w:r>
      <w:proofErr w:type="spellEnd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» 43255.</w:t>
      </w:r>
    </w:p>
    <w:p w:rsidR="00E960AB" w:rsidRPr="00E960AB" w:rsidRDefault="00E960AB" w:rsidP="00E960AB">
      <w:pPr>
        <w:shd w:val="clear" w:color="auto" w:fill="F5F5F5"/>
        <w:spacing w:before="100" w:beforeAutospacing="1" w:after="100" w:afterAutospacing="1"/>
        <w:ind w:firstLine="0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4. На выставке будут наглядно продемонстрированы </w:t>
      </w:r>
      <w:r w:rsidRPr="00E960AB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>современные системы водоподготовки и водоочистки </w:t>
      </w:r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– об этом позаботятся челябинские компании «</w:t>
      </w:r>
      <w:proofErr w:type="spellStart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Waterman</w:t>
      </w:r>
      <w:proofErr w:type="spellEnd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» и «</w:t>
      </w:r>
      <w:proofErr w:type="spellStart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ЭкоЛайт</w:t>
      </w:r>
      <w:proofErr w:type="spellEnd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».</w:t>
      </w:r>
    </w:p>
    <w:p w:rsidR="00E960AB" w:rsidRPr="00E960AB" w:rsidRDefault="00E960AB" w:rsidP="00E960AB">
      <w:pPr>
        <w:shd w:val="clear" w:color="auto" w:fill="F5F5F5"/>
        <w:spacing w:before="100" w:beforeAutospacing="1" w:after="100" w:afterAutospacing="1"/>
        <w:ind w:firstLine="0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5. Для внешней и внутренней отделки помещений питерская компания «Каркас» представит </w:t>
      </w:r>
      <w:r w:rsidRPr="00E960AB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 xml:space="preserve">самые современные варианты фасадов и </w:t>
      </w:r>
      <w:proofErr w:type="spellStart"/>
      <w:r w:rsidRPr="00E960AB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>сайдинга</w:t>
      </w:r>
      <w:proofErr w:type="spellEnd"/>
      <w:r w:rsidRPr="00E960AB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>,</w:t>
      </w:r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 челябинская компания «Красивый дом» представит новейшую коллекцию панелей искусственного мрамора </w:t>
      </w:r>
      <w:proofErr w:type="spellStart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Mattisto</w:t>
      </w:r>
      <w:proofErr w:type="spellEnd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, а фирма «</w:t>
      </w:r>
      <w:proofErr w:type="spellStart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Кроношпан</w:t>
      </w:r>
      <w:proofErr w:type="spellEnd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» удивит декоративными ламинированными покрытиями.</w:t>
      </w:r>
    </w:p>
    <w:p w:rsidR="00E960AB" w:rsidRPr="00E960AB" w:rsidRDefault="00E960AB" w:rsidP="00E960AB">
      <w:pPr>
        <w:shd w:val="clear" w:color="auto" w:fill="F5F5F5"/>
        <w:spacing w:before="100" w:beforeAutospacing="1" w:after="100" w:afterAutospacing="1"/>
        <w:ind w:firstLine="0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6. Будут на выставке представлены и </w:t>
      </w:r>
      <w:r w:rsidRPr="00E960AB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>крупнейшие монтажные и пуско-наладочные компании</w:t>
      </w:r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, такие, как, например, российско-германское предприятие «Братья Гримм»</w:t>
      </w:r>
    </w:p>
    <w:p w:rsidR="00E960AB" w:rsidRPr="00E960AB" w:rsidRDefault="00E960AB" w:rsidP="00E960AB">
      <w:pPr>
        <w:shd w:val="clear" w:color="auto" w:fill="F5F5F5"/>
        <w:spacing w:before="100" w:beforeAutospacing="1" w:after="100" w:afterAutospacing="1"/>
        <w:ind w:firstLine="0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7. А компания «</w:t>
      </w:r>
      <w:proofErr w:type="spellStart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ЭЛпром</w:t>
      </w:r>
      <w:proofErr w:type="spellEnd"/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» представит </w:t>
      </w:r>
      <w:r w:rsidRPr="00E960AB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>весь спектр светодиодного освещения</w:t>
      </w:r>
      <w:r w:rsidRPr="00E960AB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 - от школьных и бытовых светильников до систем студийного и даже уличного освещения.</w:t>
      </w:r>
    </w:p>
    <w:p w:rsidR="00E960AB" w:rsidRPr="00E960AB" w:rsidRDefault="00E960AB" w:rsidP="00E960AB">
      <w:pPr>
        <w:shd w:val="clear" w:color="auto" w:fill="F5F5F5"/>
        <w:spacing w:before="100" w:beforeAutospacing="1" w:after="100" w:afterAutospacing="1"/>
        <w:ind w:firstLine="0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E960AB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>На самом деле, причин побывать на выставке «Строительство-2017.URAL» гораздо больше, чем семь. Но чтобы в этом убедиться, надо просто прийти во дворец спорта «Юность» с 8 по 10 августа! Там будет интересно!</w:t>
      </w:r>
    </w:p>
    <w:p w:rsidR="00626DEC" w:rsidRDefault="00191F2A">
      <w:hyperlink r:id="rId8" w:history="1">
        <w:r w:rsidRPr="004F5F24">
          <w:rPr>
            <w:rStyle w:val="a3"/>
          </w:rPr>
          <w:t>http://pvo74.ru/news/7-prichin-posetit-vystavku-stroitelstvo-2017-ural/</w:t>
        </w:r>
      </w:hyperlink>
    </w:p>
    <w:p w:rsidR="00191F2A" w:rsidRDefault="00191F2A">
      <w:bookmarkStart w:id="0" w:name="_GoBack"/>
      <w:bookmarkEnd w:id="0"/>
    </w:p>
    <w:sectPr w:rsidR="00191F2A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54808"/>
    <w:multiLevelType w:val="multilevel"/>
    <w:tmpl w:val="3AE0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23"/>
    <w:rsid w:val="00191F2A"/>
    <w:rsid w:val="003E6E23"/>
    <w:rsid w:val="00626DEC"/>
    <w:rsid w:val="00772839"/>
    <w:rsid w:val="00E9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vo74.ru/news/7-prichin-posetit-vystavku-stroitelstvo-2017-ural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vo74.ru/news/7-prichin-posetit-vystavku-stroitelstvo-2017-ura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2017-08-03T06:06:00Z</dcterms:created>
  <dcterms:modified xsi:type="dcterms:W3CDTF">2017-08-03T06:07:00Z</dcterms:modified>
</cp:coreProperties>
</file>