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F9" w:rsidRPr="00F446F9" w:rsidRDefault="00F446F9" w:rsidP="00F446F9">
      <w:pPr>
        <w:shd w:val="clear" w:color="auto" w:fill="FFFFFF"/>
        <w:spacing w:after="120" w:line="240" w:lineRule="atLeast"/>
        <w:ind w:firstLine="0"/>
        <w:jc w:val="left"/>
        <w:textAlignment w:val="baseline"/>
        <w:outlineLvl w:val="0"/>
        <w:rPr>
          <w:rFonts w:ascii="Tahoma" w:eastAsia="Times New Roman" w:hAnsi="Tahoma" w:cs="Tahoma"/>
          <w:color w:val="910A0A"/>
          <w:kern w:val="36"/>
          <w:sz w:val="33"/>
          <w:szCs w:val="33"/>
          <w:lang w:eastAsia="ru-RU"/>
        </w:rPr>
      </w:pPr>
      <w:r w:rsidRPr="00F446F9">
        <w:rPr>
          <w:rFonts w:ascii="Tahoma" w:eastAsia="Times New Roman" w:hAnsi="Tahoma" w:cs="Tahoma"/>
          <w:color w:val="910A0A"/>
          <w:kern w:val="36"/>
          <w:sz w:val="33"/>
          <w:szCs w:val="33"/>
          <w:lang w:eastAsia="ru-RU"/>
        </w:rPr>
        <w:t xml:space="preserve">В Челябинской области с начала 2017 года исключены из </w:t>
      </w:r>
      <w:proofErr w:type="spellStart"/>
      <w:r w:rsidRPr="00F446F9">
        <w:rPr>
          <w:rFonts w:ascii="Tahoma" w:eastAsia="Times New Roman" w:hAnsi="Tahoma" w:cs="Tahoma"/>
          <w:color w:val="910A0A"/>
          <w:kern w:val="36"/>
          <w:sz w:val="33"/>
          <w:szCs w:val="33"/>
          <w:lang w:eastAsia="ru-RU"/>
        </w:rPr>
        <w:t>госреестра</w:t>
      </w:r>
      <w:proofErr w:type="spellEnd"/>
      <w:r w:rsidRPr="00F446F9">
        <w:rPr>
          <w:rFonts w:ascii="Tahoma" w:eastAsia="Times New Roman" w:hAnsi="Tahoma" w:cs="Tahoma"/>
          <w:color w:val="910A0A"/>
          <w:kern w:val="36"/>
          <w:sz w:val="33"/>
          <w:szCs w:val="33"/>
          <w:lang w:eastAsia="ru-RU"/>
        </w:rPr>
        <w:t xml:space="preserve"> 10 тысяч недействующих компаний</w:t>
      </w:r>
    </w:p>
    <w:p w:rsidR="00F446F9" w:rsidRPr="00F446F9" w:rsidRDefault="00F446F9" w:rsidP="00F446F9">
      <w:pPr>
        <w:ind w:firstLine="0"/>
        <w:jc w:val="left"/>
        <w:textAlignment w:val="baseline"/>
        <w:rPr>
          <w:rFonts w:ascii="Tahoma" w:eastAsia="Times New Roman" w:hAnsi="Tahoma" w:cs="Tahoma"/>
          <w:i/>
          <w:iCs/>
          <w:color w:val="343432"/>
          <w:sz w:val="14"/>
          <w:szCs w:val="14"/>
          <w:lang w:eastAsia="ru-RU"/>
        </w:rPr>
      </w:pPr>
      <w:r w:rsidRPr="00F446F9">
        <w:rPr>
          <w:rFonts w:ascii="Tahoma" w:eastAsia="Times New Roman" w:hAnsi="Tahoma" w:cs="Tahoma"/>
          <w:i/>
          <w:iCs/>
          <w:color w:val="343432"/>
          <w:sz w:val="14"/>
          <w:szCs w:val="14"/>
          <w:lang w:eastAsia="ru-RU"/>
        </w:rPr>
        <w:t>02 августа 2017 - 16:46</w:t>
      </w:r>
    </w:p>
    <w:p w:rsidR="00F446F9" w:rsidRPr="00F446F9" w:rsidRDefault="00F446F9" w:rsidP="00F446F9">
      <w:pPr>
        <w:ind w:firstLine="0"/>
        <w:jc w:val="left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hyperlink r:id="rId5" w:tooltip="Показать версию для печати этой страницы." w:history="1">
        <w:r w:rsidRPr="00F446F9">
          <w:rPr>
            <w:rFonts w:ascii="Tahoma" w:eastAsia="Times New Roman" w:hAnsi="Tahoma" w:cs="Tahoma"/>
            <w:noProof/>
            <w:color w:val="C51F1F"/>
            <w:sz w:val="18"/>
            <w:szCs w:val="18"/>
            <w:bdr w:val="none" w:sz="0" w:space="0" w:color="auto" w:frame="1"/>
            <w:lang w:eastAsia="ru-RU"/>
          </w:rPr>
          <w:drawing>
            <wp:inline distT="0" distB="0" distL="0" distR="0" wp14:anchorId="70C59423" wp14:editId="66D0F2E1">
              <wp:extent cx="152400" cy="152400"/>
              <wp:effectExtent l="0" t="0" r="0" b="0"/>
              <wp:docPr id="1" name="Рисунок 1" descr="Версия для печати">
                <a:hlinkClick xmlns:a="http://schemas.openxmlformats.org/drawingml/2006/main" r:id="rId5" tooltip="&quot;Показать версию для печати этой страницы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Версия для печати">
                        <a:hlinkClick r:id="rId5" tooltip="&quot;Показать версию для печати этой страницы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446F9">
          <w:rPr>
            <w:rFonts w:ascii="Tahoma" w:eastAsia="Times New Roman" w:hAnsi="Tahoma" w:cs="Tahoma"/>
            <w:color w:val="C51F1F"/>
            <w:sz w:val="18"/>
            <w:szCs w:val="18"/>
            <w:u w:val="single"/>
            <w:bdr w:val="none" w:sz="0" w:space="0" w:color="auto" w:frame="1"/>
            <w:lang w:eastAsia="ru-RU"/>
          </w:rPr>
          <w:t>Версия для печати</w:t>
        </w:r>
      </w:hyperlink>
    </w:p>
    <w:p w:rsidR="00F446F9" w:rsidRPr="00F446F9" w:rsidRDefault="00F446F9" w:rsidP="00F446F9">
      <w:pPr>
        <w:ind w:firstLine="0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Tahoma" w:eastAsia="Times New Roman" w:hAnsi="Tahoma" w:cs="Tahoma"/>
          <w:b/>
          <w:bCs/>
          <w:color w:val="343432"/>
          <w:sz w:val="18"/>
          <w:szCs w:val="18"/>
          <w:bdr w:val="none" w:sz="0" w:space="0" w:color="auto" w:frame="1"/>
          <w:lang w:eastAsia="ru-RU"/>
        </w:rPr>
        <w:t>Жесткая политика налоговых органов в борьбе с фиктивными компаниями, работа по обеспечению достоверности государственного реестра юридических лиц направлены на защиту интересов добросовестных предпринимателей, сообщает пресс-служба управления ФНС России по Челябинской области.</w:t>
      </w:r>
    </w:p>
    <w:p w:rsidR="00F446F9" w:rsidRPr="00F446F9" w:rsidRDefault="00F446F9" w:rsidP="00F446F9">
      <w:pPr>
        <w:ind w:firstLine="0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>Создание благоприятных условий для предпринимательства в регионе напрямую связано с пресечением злоупотреблений в сфере регистрации бизнеса. Достоверность государственного реестра юридических лиц обеспечивает защиту интересов добросовестных предпринимателей при оценке ими хозяйственных и налоговых рисков в отношении контрагентов.</w:t>
      </w:r>
    </w:p>
    <w:p w:rsidR="00F446F9" w:rsidRPr="00F446F9" w:rsidRDefault="00F446F9" w:rsidP="00F446F9">
      <w:pPr>
        <w:ind w:firstLine="0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>Изменения законодательства предоставили налоговым органам механизмы противодействия недобросовестным заявителям и сокращения числа фиктивных организаций. Так, по состоянию на 1 августа 2017 года в Челябинской области из государственного реестра юридических лиц исключено 10 тысяч недействующих компаний, за прошлый год – почти 19 тысяч.</w:t>
      </w:r>
    </w:p>
    <w:p w:rsidR="00F446F9" w:rsidRPr="00F446F9" w:rsidRDefault="00F446F9" w:rsidP="00F446F9">
      <w:pPr>
        <w:ind w:firstLine="0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>Регистрирующему органу законодательством предоставлено не только право проверки достоверности сведений, заявленных для включения в ЕГРЮЛ, но и в определенных случаях закреплена обязанность по проведению такой проверки. За семь месяцев текущего года в реестр внесены данные о недостоверности сведений в отношении почти 10 тысяч юридических лиц, в 2016 году – более 2 тысяч таких сведений.</w:t>
      </w:r>
    </w:p>
    <w:p w:rsidR="00F446F9" w:rsidRPr="00F446F9" w:rsidRDefault="00F446F9" w:rsidP="00F446F9">
      <w:pPr>
        <w:ind w:firstLine="0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>За предоставление заведомо ложных сведений, либо за повторное предоставление недостоверных сведений в государственный реестр организаций в 2016 году в Челябинской области дисквалифицировано более 200 лиц, за первую половину нынешнего года – 89 человек.</w:t>
      </w:r>
    </w:p>
    <w:p w:rsidR="00F446F9" w:rsidRPr="00F446F9" w:rsidRDefault="00F446F9" w:rsidP="00F446F9">
      <w:pPr>
        <w:ind w:firstLine="0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>С 1 сентября 2017 года налоговые органы получат полномочия исключать из ЕГРЮЛ организации, по которым в реестре более 6 месяцев содержится запись о недостоверности.</w:t>
      </w:r>
    </w:p>
    <w:p w:rsidR="00F446F9" w:rsidRPr="00F446F9" w:rsidRDefault="00F446F9" w:rsidP="00F446F9">
      <w:pPr>
        <w:ind w:firstLine="0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 xml:space="preserve">Своевременность и эффективность мер, предпринимаемых управлением Федеральной налоговой службы по Челябинской области, отразилась на позициях региона в Национальном рейтинге состояния инвестиционного климата в субъектах Российской Федерации. Результаты независимых опросов позволили региону войти в первую группу «А» рейтинга по показателю «Эффективность процедур регистрации предприятий», </w:t>
      </w:r>
      <w:proofErr w:type="gramStart"/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>который</w:t>
      </w:r>
      <w:proofErr w:type="gramEnd"/>
      <w:r w:rsidRPr="00F446F9">
        <w:rPr>
          <w:rFonts w:ascii="Tahoma" w:eastAsia="Times New Roman" w:hAnsi="Tahoma" w:cs="Tahoma"/>
          <w:color w:val="343432"/>
          <w:sz w:val="18"/>
          <w:szCs w:val="18"/>
          <w:lang w:eastAsia="ru-RU"/>
        </w:rPr>
        <w:t xml:space="preserve"> находится в зоне ответственности областного налогового ведомства.</w:t>
      </w:r>
    </w:p>
    <w:p w:rsidR="00F446F9" w:rsidRPr="00F446F9" w:rsidRDefault="00F446F9" w:rsidP="00F446F9">
      <w:pPr>
        <w:ind w:firstLine="0"/>
        <w:jc w:val="left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  <w:r w:rsidRPr="00F446F9">
        <w:rPr>
          <w:rFonts w:ascii="Verdana" w:eastAsia="Times New Roman" w:hAnsi="Verdana" w:cs="Arial"/>
          <w:color w:val="343432"/>
          <w:sz w:val="15"/>
          <w:szCs w:val="15"/>
          <w:bdr w:val="none" w:sz="0" w:space="0" w:color="auto" w:frame="1"/>
          <w:lang w:eastAsia="ru-RU"/>
        </w:rPr>
        <w:t>…</w:t>
      </w:r>
    </w:p>
    <w:p w:rsidR="00F446F9" w:rsidRPr="00F446F9" w:rsidRDefault="00F446F9" w:rsidP="00F446F9">
      <w:pPr>
        <w:ind w:firstLine="0"/>
        <w:jc w:val="left"/>
        <w:textAlignment w:val="baseline"/>
        <w:rPr>
          <w:rFonts w:ascii="Tahoma" w:eastAsia="Times New Roman" w:hAnsi="Tahoma" w:cs="Tahoma"/>
          <w:color w:val="343432"/>
          <w:sz w:val="18"/>
          <w:szCs w:val="18"/>
          <w:lang w:eastAsia="ru-RU"/>
        </w:rPr>
      </w:pPr>
    </w:p>
    <w:p w:rsidR="00626DEC" w:rsidRDefault="00F446F9">
      <w:hyperlink r:id="rId7" w:history="1">
        <w:r w:rsidRPr="00314E5B">
          <w:rPr>
            <w:rStyle w:val="a5"/>
          </w:rPr>
          <w:t>http://pravmin74.ru/novosti/v-chelyabinskoy-oblasti-s-nachala-2017-goda-isklyucheny-iz-gosreestra-10-tysyach-40110</w:t>
        </w:r>
      </w:hyperlink>
    </w:p>
    <w:p w:rsidR="00F446F9" w:rsidRDefault="00F446F9">
      <w:bookmarkStart w:id="0" w:name="_GoBack"/>
      <w:bookmarkEnd w:id="0"/>
    </w:p>
    <w:sectPr w:rsidR="00F446F9" w:rsidSect="00772839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F8"/>
    <w:rsid w:val="00626DEC"/>
    <w:rsid w:val="00772839"/>
    <w:rsid w:val="00DA32F8"/>
    <w:rsid w:val="00F4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4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4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1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163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701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min74.ru/novosti/v-chelyabinskoy-oblasti-s-nachala-2017-goda-isklyucheny-iz-gosreestra-10-tysyach-401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pravmin74.ru/print/401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2017-08-03T04:12:00Z</dcterms:created>
  <dcterms:modified xsi:type="dcterms:W3CDTF">2017-08-03T04:13:00Z</dcterms:modified>
</cp:coreProperties>
</file>