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27E" w:rsidRPr="00661236" w:rsidRDefault="00E9627E" w:rsidP="00E9627E">
      <w:pPr>
        <w:pStyle w:val="a3"/>
        <w:widowControl w:val="0"/>
        <w:ind w:left="0"/>
        <w:jc w:val="both"/>
        <w:rPr>
          <w:b/>
          <w:sz w:val="16"/>
          <w:szCs w:val="16"/>
        </w:rPr>
      </w:pPr>
    </w:p>
    <w:p w:rsidR="00E9627E" w:rsidRDefault="00E9627E" w:rsidP="00E9627E">
      <w:pPr>
        <w:jc w:val="center"/>
        <w:rPr>
          <w:b/>
          <w:color w:val="000000"/>
          <w:sz w:val="28"/>
          <w:szCs w:val="28"/>
        </w:rPr>
      </w:pPr>
      <w:r w:rsidRPr="00651B27">
        <w:rPr>
          <w:b/>
          <w:sz w:val="16"/>
          <w:szCs w:val="16"/>
        </w:rPr>
        <w:t xml:space="preserve">   </w:t>
      </w:r>
      <w:r w:rsidRPr="00651B27">
        <w:rPr>
          <w:b/>
          <w:color w:val="000000"/>
          <w:sz w:val="28"/>
          <w:szCs w:val="28"/>
        </w:rPr>
        <w:t xml:space="preserve">Отчет </w:t>
      </w:r>
      <w:r>
        <w:rPr>
          <w:b/>
          <w:color w:val="000000"/>
          <w:sz w:val="28"/>
          <w:szCs w:val="28"/>
        </w:rPr>
        <w:t>от 19.06.2023 № 04-23</w:t>
      </w:r>
    </w:p>
    <w:p w:rsidR="00E9627E" w:rsidRPr="00651B27" w:rsidRDefault="00E9627E" w:rsidP="00E9627E">
      <w:pPr>
        <w:jc w:val="center"/>
        <w:rPr>
          <w:b/>
          <w:color w:val="000000"/>
          <w:sz w:val="28"/>
          <w:szCs w:val="28"/>
        </w:rPr>
      </w:pPr>
    </w:p>
    <w:p w:rsidR="00E9627E" w:rsidRPr="00AF5126" w:rsidRDefault="00E9627E" w:rsidP="00E9627E">
      <w:pPr>
        <w:pStyle w:val="a3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AF5126">
        <w:rPr>
          <w:b/>
          <w:sz w:val="28"/>
          <w:szCs w:val="28"/>
        </w:rPr>
        <w:t xml:space="preserve">по результатам </w:t>
      </w:r>
      <w:r>
        <w:rPr>
          <w:b/>
          <w:sz w:val="28"/>
          <w:szCs w:val="28"/>
        </w:rPr>
        <w:t xml:space="preserve"> контрольного мероприятия   определения законности совершения финансово- хозяйственных операций, обоснованности расходов,  целевого и эффективного использования  муниципального имущества</w:t>
      </w:r>
    </w:p>
    <w:p w:rsidR="00E9627E" w:rsidRPr="00651B27" w:rsidRDefault="00E9627E" w:rsidP="00E9627E">
      <w:pPr>
        <w:rPr>
          <w:b/>
          <w:color w:val="000000"/>
          <w:sz w:val="28"/>
          <w:szCs w:val="28"/>
        </w:rPr>
      </w:pPr>
    </w:p>
    <w:p w:rsidR="00E9627E" w:rsidRPr="00651B27" w:rsidRDefault="00E9627E" w:rsidP="00E9627E">
      <w:pPr>
        <w:jc w:val="center"/>
        <w:rPr>
          <w:b/>
          <w:color w:val="000000"/>
          <w:sz w:val="28"/>
          <w:szCs w:val="28"/>
        </w:rPr>
      </w:pPr>
    </w:p>
    <w:p w:rsidR="00E9627E" w:rsidRPr="00651B27" w:rsidRDefault="00E9627E" w:rsidP="00E962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651B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июня</w:t>
      </w:r>
      <w:r w:rsidRPr="00651B27">
        <w:rPr>
          <w:color w:val="000000"/>
          <w:sz w:val="28"/>
          <w:szCs w:val="28"/>
        </w:rPr>
        <w:t xml:space="preserve">  2023 года                                                                             с. Кунашак</w:t>
      </w:r>
    </w:p>
    <w:p w:rsidR="00E9627E" w:rsidRPr="00651B27" w:rsidRDefault="00E9627E" w:rsidP="00E9627E">
      <w:pPr>
        <w:jc w:val="both"/>
        <w:rPr>
          <w:color w:val="000000"/>
          <w:sz w:val="28"/>
          <w:szCs w:val="28"/>
        </w:rPr>
      </w:pPr>
    </w:p>
    <w:p w:rsidR="00E9627E" w:rsidRDefault="00E9627E" w:rsidP="00E9627E">
      <w:pPr>
        <w:jc w:val="both"/>
        <w:rPr>
          <w:sz w:val="28"/>
          <w:szCs w:val="28"/>
        </w:rPr>
      </w:pPr>
      <w:r w:rsidRPr="00651B27">
        <w:rPr>
          <w:color w:val="000000"/>
          <w:sz w:val="28"/>
          <w:szCs w:val="28"/>
        </w:rPr>
        <w:t xml:space="preserve">          Настоящий отчет составлен  Контрольно-ревизионной комиссией (далее-КРК)  </w:t>
      </w:r>
      <w:r>
        <w:rPr>
          <w:sz w:val="28"/>
          <w:szCs w:val="28"/>
        </w:rPr>
        <w:t>по результатам проверки  соблюдения законности  и результативности (эффективности и экономности) использования сре</w:t>
      </w:r>
      <w:proofErr w:type="gramStart"/>
      <w:r>
        <w:rPr>
          <w:sz w:val="28"/>
          <w:szCs w:val="28"/>
        </w:rPr>
        <w:t>дств  пр</w:t>
      </w:r>
      <w:proofErr w:type="gramEnd"/>
      <w:r>
        <w:rPr>
          <w:sz w:val="28"/>
          <w:szCs w:val="28"/>
        </w:rPr>
        <w:t xml:space="preserve">и исполнении бюджета в  соответствии с планом работы КРК  на 2023 год и программой  контрольного  мероприятия, утвержденного  распоряжением  </w:t>
      </w:r>
      <w:r w:rsidRPr="00CD5802">
        <w:rPr>
          <w:sz w:val="28"/>
          <w:szCs w:val="28"/>
        </w:rPr>
        <w:t xml:space="preserve">КРК  от </w:t>
      </w:r>
      <w:r>
        <w:rPr>
          <w:sz w:val="28"/>
          <w:szCs w:val="28"/>
        </w:rPr>
        <w:t xml:space="preserve"> 14.04.2023г  </w:t>
      </w:r>
      <w:r w:rsidRPr="00CD5802">
        <w:rPr>
          <w:sz w:val="28"/>
          <w:szCs w:val="28"/>
        </w:rPr>
        <w:t>№</w:t>
      </w:r>
      <w:r>
        <w:rPr>
          <w:sz w:val="28"/>
          <w:szCs w:val="28"/>
        </w:rPr>
        <w:t xml:space="preserve"> 05</w:t>
      </w:r>
      <w:r w:rsidRPr="00CD5802">
        <w:rPr>
          <w:sz w:val="28"/>
          <w:szCs w:val="28"/>
        </w:rPr>
        <w:t>.</w:t>
      </w:r>
      <w:r>
        <w:rPr>
          <w:sz w:val="28"/>
          <w:szCs w:val="28"/>
        </w:rPr>
        <w:t xml:space="preserve">         </w:t>
      </w:r>
    </w:p>
    <w:p w:rsidR="00E9627E" w:rsidRPr="00651B27" w:rsidRDefault="00E9627E" w:rsidP="00BF6B5B">
      <w:pPr>
        <w:widowControl w:val="0"/>
        <w:jc w:val="both"/>
        <w:rPr>
          <w:rFonts w:eastAsia="Calibri"/>
          <w:sz w:val="28"/>
          <w:szCs w:val="28"/>
        </w:rPr>
      </w:pPr>
      <w:r w:rsidRPr="00651B27">
        <w:rPr>
          <w:color w:val="000000"/>
          <w:sz w:val="28"/>
          <w:szCs w:val="28"/>
        </w:rPr>
        <w:t xml:space="preserve">                                                             </w:t>
      </w:r>
    </w:p>
    <w:p w:rsidR="00E9627E" w:rsidRDefault="00E9627E" w:rsidP="00E96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9627E">
        <w:rPr>
          <w:b/>
          <w:sz w:val="28"/>
          <w:szCs w:val="28"/>
        </w:rPr>
        <w:t>Объект  проверки:</w:t>
      </w:r>
      <w:r>
        <w:rPr>
          <w:sz w:val="28"/>
          <w:szCs w:val="28"/>
        </w:rPr>
        <w:t xml:space="preserve"> Муниципальное  казенное учреждение культуры  «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централизованная клубная система» </w:t>
      </w:r>
      <w:proofErr w:type="spellStart"/>
      <w:r>
        <w:rPr>
          <w:sz w:val="28"/>
          <w:szCs w:val="28"/>
        </w:rPr>
        <w:t>Кунашакского</w:t>
      </w:r>
      <w:proofErr w:type="spellEnd"/>
      <w:r>
        <w:rPr>
          <w:sz w:val="28"/>
          <w:szCs w:val="28"/>
        </w:rPr>
        <w:t xml:space="preserve"> района</w:t>
      </w:r>
    </w:p>
    <w:p w:rsidR="00E9627E" w:rsidRDefault="00E9627E" w:rsidP="00E9627E">
      <w:pPr>
        <w:jc w:val="both"/>
        <w:rPr>
          <w:sz w:val="28"/>
          <w:szCs w:val="28"/>
        </w:rPr>
      </w:pPr>
    </w:p>
    <w:p w:rsidR="00E9627E" w:rsidRPr="00B11CD2" w:rsidRDefault="00E9627E" w:rsidP="00E96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9627E">
        <w:rPr>
          <w:b/>
          <w:sz w:val="28"/>
          <w:szCs w:val="28"/>
        </w:rPr>
        <w:t>Проверяемый период</w:t>
      </w:r>
      <w:r>
        <w:rPr>
          <w:sz w:val="28"/>
          <w:szCs w:val="28"/>
        </w:rPr>
        <w:t>:2022 год, при необходимости другие периоды.</w:t>
      </w:r>
    </w:p>
    <w:p w:rsidR="00E9627E" w:rsidRDefault="00E9627E" w:rsidP="00E96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627E" w:rsidRDefault="00E9627E" w:rsidP="00E9627E">
      <w:pPr>
        <w:jc w:val="both"/>
        <w:rPr>
          <w:sz w:val="28"/>
          <w:szCs w:val="28"/>
        </w:rPr>
      </w:pPr>
      <w:r w:rsidRPr="00E9627E">
        <w:rPr>
          <w:b/>
          <w:sz w:val="28"/>
          <w:szCs w:val="28"/>
        </w:rPr>
        <w:t>Цель контрольного мероприятия</w:t>
      </w:r>
      <w:r>
        <w:rPr>
          <w:sz w:val="28"/>
          <w:szCs w:val="28"/>
        </w:rPr>
        <w:t>: Оценка законности совершения финансово- хозяйственных операций, обоснованности расходов, целевого и эффективного использования имущества.</w:t>
      </w:r>
    </w:p>
    <w:p w:rsidR="00E9627E" w:rsidRDefault="00E9627E" w:rsidP="00E9627E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проверки деятельности МКУК «МЦКС»  выявлены факты:</w:t>
      </w:r>
    </w:p>
    <w:p w:rsidR="00E9627E" w:rsidRDefault="00E9627E" w:rsidP="00E9627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Неэффективное расходование средств</w:t>
      </w:r>
      <w:r w:rsidRPr="00F21C0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мероприятия «Широкая масленица» на сумму 10000 руб., на </w:t>
      </w:r>
      <w:proofErr w:type="spellStart"/>
      <w:r>
        <w:rPr>
          <w:sz w:val="28"/>
          <w:szCs w:val="28"/>
        </w:rPr>
        <w:t>Бажовский</w:t>
      </w:r>
      <w:proofErr w:type="spellEnd"/>
      <w:r>
        <w:rPr>
          <w:sz w:val="28"/>
          <w:szCs w:val="28"/>
        </w:rPr>
        <w:t xml:space="preserve"> фестиваль в сумме 1300 руб.,  всего на сумму </w:t>
      </w:r>
      <w:r w:rsidRPr="00F21C08">
        <w:rPr>
          <w:sz w:val="28"/>
          <w:szCs w:val="28"/>
        </w:rPr>
        <w:t xml:space="preserve"> </w:t>
      </w:r>
      <w:r>
        <w:rPr>
          <w:sz w:val="28"/>
          <w:szCs w:val="28"/>
        </w:rPr>
        <w:t>11300,00</w:t>
      </w:r>
      <w:r w:rsidRPr="00F21C08">
        <w:rPr>
          <w:sz w:val="28"/>
          <w:szCs w:val="28"/>
        </w:rPr>
        <w:t xml:space="preserve"> </w:t>
      </w:r>
      <w:proofErr w:type="gramStart"/>
      <w:r w:rsidRPr="00F21C08">
        <w:rPr>
          <w:sz w:val="28"/>
          <w:szCs w:val="28"/>
        </w:rPr>
        <w:t>рублей</w:t>
      </w:r>
      <w:proofErr w:type="gramEnd"/>
      <w:r>
        <w:rPr>
          <w:sz w:val="28"/>
          <w:szCs w:val="28"/>
        </w:rPr>
        <w:t xml:space="preserve"> </w:t>
      </w:r>
      <w:r w:rsidRPr="00F21C08">
        <w:rPr>
          <w:sz w:val="28"/>
          <w:szCs w:val="28"/>
        </w:rPr>
        <w:t xml:space="preserve"> так как нет обоснованных расчетов</w:t>
      </w:r>
      <w:r>
        <w:rPr>
          <w:sz w:val="28"/>
          <w:szCs w:val="28"/>
        </w:rPr>
        <w:t xml:space="preserve"> для подтверждения произведенных расходов с указанием количества участников, исходя из которых приобретались продукты питания,  приобретались продукты питания по завышенной стоимости,</w:t>
      </w:r>
      <w:r w:rsidRPr="00323E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нарушен</w:t>
      </w:r>
      <w:r w:rsidRPr="00653A19">
        <w:rPr>
          <w:color w:val="000000"/>
          <w:sz w:val="28"/>
          <w:szCs w:val="28"/>
        </w:rPr>
        <w:t xml:space="preserve"> принцип эффективности  и результативности использования бюджетных средств</w:t>
      </w:r>
      <w:r>
        <w:rPr>
          <w:color w:val="000000"/>
          <w:sz w:val="28"/>
          <w:szCs w:val="28"/>
        </w:rPr>
        <w:t>;</w:t>
      </w:r>
    </w:p>
    <w:p w:rsidR="00E9627E" w:rsidRDefault="00E9627E" w:rsidP="00E962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Неэффективное использование средств</w:t>
      </w:r>
      <w:r w:rsidRPr="00653A1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на</w:t>
      </w:r>
      <w:r w:rsidRPr="00E9627E">
        <w:rPr>
          <w:color w:val="000000"/>
          <w:sz w:val="28"/>
          <w:szCs w:val="28"/>
        </w:rPr>
        <w:t xml:space="preserve"> выплаты премий в нарушение Положения по оплате труда </w:t>
      </w:r>
      <w:r w:rsidRPr="00E9627E">
        <w:rPr>
          <w:sz w:val="28"/>
          <w:szCs w:val="28"/>
        </w:rPr>
        <w:t>без оценки  эффективности и результативности деятельности работников</w:t>
      </w:r>
      <w:r>
        <w:rPr>
          <w:sz w:val="28"/>
          <w:szCs w:val="28"/>
        </w:rPr>
        <w:t>,</w:t>
      </w:r>
      <w:r w:rsidRPr="00E9627E">
        <w:rPr>
          <w:color w:val="000000"/>
          <w:sz w:val="28"/>
          <w:szCs w:val="28"/>
        </w:rPr>
        <w:t xml:space="preserve"> без  решения Комиссии по распределению стимулирующих выплат, без учета выполнения учреждением за отчетный период показателей оценки эффективности работы</w:t>
      </w:r>
      <w:r>
        <w:rPr>
          <w:color w:val="000000"/>
          <w:sz w:val="28"/>
          <w:szCs w:val="28"/>
        </w:rPr>
        <w:t>;</w:t>
      </w:r>
    </w:p>
    <w:p w:rsidR="00E9627E" w:rsidRDefault="00E9627E" w:rsidP="00E962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F6B5B">
        <w:rPr>
          <w:color w:val="000000"/>
          <w:sz w:val="28"/>
          <w:szCs w:val="28"/>
        </w:rPr>
        <w:t xml:space="preserve"> Неэффективное использование бюджетных средств на оплату транспортного налога за транспорт непригодный к эксплуатации;</w:t>
      </w:r>
    </w:p>
    <w:p w:rsidR="00BF6B5B" w:rsidRDefault="00BF6B5B" w:rsidP="00E962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-Неэффективное использование бюджетных средств на оплату земельного налога за земельный участок, </w:t>
      </w:r>
      <w:r w:rsidR="007B7B59">
        <w:rPr>
          <w:color w:val="000000"/>
          <w:sz w:val="28"/>
          <w:szCs w:val="28"/>
        </w:rPr>
        <w:t>который не используется по назна</w:t>
      </w:r>
      <w:bookmarkStart w:id="0" w:name="_GoBack"/>
      <w:bookmarkEnd w:id="0"/>
      <w:r>
        <w:rPr>
          <w:color w:val="000000"/>
          <w:sz w:val="28"/>
          <w:szCs w:val="28"/>
        </w:rPr>
        <w:t>чению;</w:t>
      </w:r>
    </w:p>
    <w:p w:rsidR="00BF6B5B" w:rsidRDefault="00BF6B5B" w:rsidP="00E9627E">
      <w:pPr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 xml:space="preserve">- Нарушения законодательства Российской Федерации о бухгалтерском учете. Так </w:t>
      </w:r>
      <w:r>
        <w:rPr>
          <w:rFonts w:eastAsia="Calibri"/>
          <w:sz w:val="28"/>
          <w:szCs w:val="28"/>
          <w:lang w:eastAsia="en-US"/>
        </w:rPr>
        <w:t xml:space="preserve">в нарушение п.35 Инструкции 157 н, п.8 стандарта «Основные средства» на балансе  в составе основных средств учитывается автомобиль-фургон стоимостью 1845920,00. Данный автомобиль находится в </w:t>
      </w:r>
      <w:proofErr w:type="gramStart"/>
      <w:r>
        <w:rPr>
          <w:rFonts w:eastAsia="Calibri"/>
          <w:sz w:val="28"/>
          <w:szCs w:val="28"/>
          <w:lang w:eastAsia="en-US"/>
        </w:rPr>
        <w:t>непригодным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для использования состоянии, не приносит экономических выгод, не имеет полезного потенциала и должен учитываться на </w:t>
      </w:r>
      <w:proofErr w:type="spellStart"/>
      <w:r>
        <w:rPr>
          <w:rFonts w:eastAsia="Calibri"/>
          <w:sz w:val="28"/>
          <w:szCs w:val="28"/>
          <w:lang w:eastAsia="en-US"/>
        </w:rPr>
        <w:t>забалансовых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счетах. </w:t>
      </w:r>
      <w:r w:rsidRPr="00F21C08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Pr="00F21C08">
        <w:rPr>
          <w:sz w:val="28"/>
          <w:szCs w:val="28"/>
        </w:rPr>
        <w:t xml:space="preserve"> подтверждения проведения мероприятия и подтверждения произведенных расходов отсутствуют отчеты  о проведенных мероприятия</w:t>
      </w:r>
      <w:r>
        <w:rPr>
          <w:sz w:val="28"/>
          <w:szCs w:val="28"/>
        </w:rPr>
        <w:t>х</w:t>
      </w:r>
      <w:r w:rsidRPr="00F21C08">
        <w:rPr>
          <w:sz w:val="28"/>
          <w:szCs w:val="28"/>
        </w:rPr>
        <w:t>, к отчетам не приложены ведомости  выдачи призов</w:t>
      </w:r>
      <w:r>
        <w:rPr>
          <w:sz w:val="28"/>
          <w:szCs w:val="28"/>
        </w:rPr>
        <w:t xml:space="preserve"> с подписями получивших подарки;</w:t>
      </w:r>
    </w:p>
    <w:p w:rsidR="00BF6B5B" w:rsidRPr="00E37A45" w:rsidRDefault="00BF6B5B" w:rsidP="00BF6B5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- Нарушения в управлении и распоряжении имуществом. Так в</w:t>
      </w:r>
      <w:r w:rsidRPr="00E37A45">
        <w:rPr>
          <w:rFonts w:eastAsia="Calibri"/>
          <w:sz w:val="28"/>
          <w:szCs w:val="28"/>
          <w:lang w:eastAsia="en-US"/>
        </w:rPr>
        <w:t xml:space="preserve"> нарушение ст.210, п.4 ст.214, ст.296 ГК РФ, Устава   МКУК «МЦКС производилось расходование бюджетных средств на имущество, не принадлежащее ему на праве оперативного управления, всего в сумме </w:t>
      </w:r>
      <w:r>
        <w:rPr>
          <w:rFonts w:eastAsia="Calibri"/>
          <w:sz w:val="28"/>
          <w:szCs w:val="28"/>
          <w:lang w:eastAsia="en-US"/>
        </w:rPr>
        <w:t>48500,00</w:t>
      </w:r>
      <w:r w:rsidRPr="00E37A45">
        <w:rPr>
          <w:rFonts w:eastAsia="Calibri"/>
          <w:sz w:val="28"/>
          <w:szCs w:val="28"/>
          <w:lang w:eastAsia="en-US"/>
        </w:rPr>
        <w:t xml:space="preserve"> руб.</w:t>
      </w:r>
    </w:p>
    <w:p w:rsidR="00BF6B5B" w:rsidRDefault="00BF6B5B" w:rsidP="00E9627E">
      <w:pPr>
        <w:jc w:val="both"/>
        <w:rPr>
          <w:color w:val="000000"/>
          <w:sz w:val="28"/>
          <w:szCs w:val="28"/>
        </w:rPr>
      </w:pPr>
    </w:p>
    <w:p w:rsidR="00BF6B5B" w:rsidRPr="00E9627E" w:rsidRDefault="00BF6B5B" w:rsidP="00E9627E">
      <w:pPr>
        <w:jc w:val="both"/>
        <w:rPr>
          <w:color w:val="000000"/>
          <w:sz w:val="28"/>
          <w:szCs w:val="28"/>
        </w:rPr>
      </w:pPr>
    </w:p>
    <w:p w:rsidR="00E9627E" w:rsidRPr="00E9627E" w:rsidRDefault="00E9627E" w:rsidP="00E9627E">
      <w:pPr>
        <w:jc w:val="both"/>
        <w:rPr>
          <w:sz w:val="28"/>
          <w:szCs w:val="28"/>
        </w:rPr>
      </w:pPr>
    </w:p>
    <w:p w:rsidR="00E9627E" w:rsidRDefault="00E9627E" w:rsidP="00E9627E">
      <w:pPr>
        <w:jc w:val="both"/>
        <w:rPr>
          <w:sz w:val="28"/>
          <w:szCs w:val="28"/>
        </w:rPr>
      </w:pPr>
    </w:p>
    <w:p w:rsidR="00CB581D" w:rsidRDefault="00CB581D"/>
    <w:sectPr w:rsidR="00CB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7E"/>
    <w:rsid w:val="007B7B59"/>
    <w:rsid w:val="00BF6B5B"/>
    <w:rsid w:val="00CB581D"/>
    <w:rsid w:val="00E9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62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6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627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962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472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KRK4</dc:creator>
  <cp:lastModifiedBy>KRK4</cp:lastModifiedBy>
  <cp:revision>2</cp:revision>
  <dcterms:created xsi:type="dcterms:W3CDTF">2023-07-10T09:48:00Z</dcterms:created>
  <dcterms:modified xsi:type="dcterms:W3CDTF">2023-08-29T10:18:00Z</dcterms:modified>
</cp:coreProperties>
</file>