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C26" w:rsidRPr="0077408B" w:rsidRDefault="00965C26" w:rsidP="00965C26">
      <w:pPr>
        <w:autoSpaceDE w:val="0"/>
        <w:autoSpaceDN w:val="0"/>
        <w:adjustRightInd w:val="0"/>
        <w:ind w:firstLine="540"/>
        <w:jc w:val="center"/>
        <w:rPr>
          <w:b/>
          <w:color w:val="000000"/>
          <w:sz w:val="32"/>
          <w:szCs w:val="32"/>
          <w:u w:val="single"/>
        </w:rPr>
      </w:pPr>
      <w:r w:rsidRPr="0077408B">
        <w:rPr>
          <w:b/>
          <w:color w:val="000000"/>
          <w:sz w:val="32"/>
          <w:szCs w:val="32"/>
          <w:u w:val="single"/>
        </w:rPr>
        <w:t>Отчет</w:t>
      </w:r>
    </w:p>
    <w:p w:rsidR="00965C26" w:rsidRPr="0077408B" w:rsidRDefault="00965C26" w:rsidP="00965C26">
      <w:pPr>
        <w:autoSpaceDE w:val="0"/>
        <w:autoSpaceDN w:val="0"/>
        <w:adjustRightInd w:val="0"/>
        <w:ind w:firstLine="540"/>
        <w:jc w:val="center"/>
        <w:rPr>
          <w:b/>
          <w:color w:val="000000"/>
          <w:sz w:val="32"/>
          <w:szCs w:val="32"/>
          <w:u w:val="single"/>
        </w:rPr>
      </w:pPr>
      <w:r w:rsidRPr="0077408B">
        <w:rPr>
          <w:b/>
          <w:color w:val="000000"/>
          <w:sz w:val="32"/>
          <w:szCs w:val="32"/>
          <w:u w:val="single"/>
        </w:rPr>
        <w:t xml:space="preserve">о работе Контрольно-ревизионной комиссии </w:t>
      </w:r>
      <w:proofErr w:type="spellStart"/>
      <w:r w:rsidRPr="0077408B">
        <w:rPr>
          <w:b/>
          <w:color w:val="000000"/>
          <w:sz w:val="32"/>
          <w:szCs w:val="32"/>
          <w:u w:val="single"/>
        </w:rPr>
        <w:t>Кунашакского</w:t>
      </w:r>
      <w:proofErr w:type="spellEnd"/>
      <w:r w:rsidRPr="0077408B">
        <w:rPr>
          <w:b/>
          <w:color w:val="000000"/>
          <w:sz w:val="32"/>
          <w:szCs w:val="32"/>
          <w:u w:val="single"/>
        </w:rPr>
        <w:t xml:space="preserve"> муниципального района за 2020 год.</w:t>
      </w:r>
    </w:p>
    <w:p w:rsidR="00965C26" w:rsidRPr="00494FD7" w:rsidRDefault="00965C26" w:rsidP="00965C26">
      <w:pPr>
        <w:autoSpaceDE w:val="0"/>
        <w:autoSpaceDN w:val="0"/>
        <w:adjustRightInd w:val="0"/>
        <w:ind w:firstLine="540"/>
        <w:jc w:val="center"/>
        <w:rPr>
          <w:i/>
          <w:color w:val="000000"/>
          <w:sz w:val="28"/>
          <w:szCs w:val="28"/>
        </w:rPr>
      </w:pPr>
    </w:p>
    <w:p w:rsidR="00965C26" w:rsidRPr="002C58A1" w:rsidRDefault="00965C26" w:rsidP="00965C26">
      <w:pPr>
        <w:autoSpaceDE w:val="0"/>
        <w:autoSpaceDN w:val="0"/>
        <w:adjustRightInd w:val="0"/>
        <w:ind w:firstLine="540"/>
        <w:jc w:val="both"/>
        <w:rPr>
          <w:sz w:val="28"/>
          <w:szCs w:val="28"/>
        </w:rPr>
      </w:pPr>
      <w:r w:rsidRPr="002C58A1">
        <w:rPr>
          <w:color w:val="000000"/>
          <w:sz w:val="28"/>
          <w:szCs w:val="28"/>
        </w:rPr>
        <w:tab/>
        <w:t>О</w:t>
      </w:r>
      <w:r w:rsidRPr="002C58A1">
        <w:rPr>
          <w:sz w:val="28"/>
          <w:szCs w:val="28"/>
        </w:rPr>
        <w:t xml:space="preserve">тчет о деятельности Контрольно-ревизионной комиссии </w:t>
      </w:r>
      <w:proofErr w:type="spellStart"/>
      <w:r w:rsidRPr="002C58A1">
        <w:rPr>
          <w:sz w:val="28"/>
          <w:szCs w:val="28"/>
        </w:rPr>
        <w:t>Кунашакского</w:t>
      </w:r>
      <w:proofErr w:type="spellEnd"/>
      <w:r w:rsidRPr="002C58A1">
        <w:rPr>
          <w:sz w:val="28"/>
          <w:szCs w:val="28"/>
        </w:rPr>
        <w:t xml:space="preserve"> муниципального района (далее - КРК) предоставлен Собранию депутатов </w:t>
      </w:r>
      <w:proofErr w:type="spellStart"/>
      <w:r w:rsidRPr="002C58A1">
        <w:rPr>
          <w:sz w:val="28"/>
          <w:szCs w:val="28"/>
        </w:rPr>
        <w:t>Кунашакского</w:t>
      </w:r>
      <w:proofErr w:type="spellEnd"/>
      <w:r w:rsidRPr="002C58A1">
        <w:rPr>
          <w:sz w:val="28"/>
          <w:szCs w:val="28"/>
        </w:rPr>
        <w:t xml:space="preserve"> муниципального района  на основании статьи 19 Федерального закона от 12.02.2011 № 6-ФЗ «Об общих принципах организации деятельности контрольно-счетных органов субъектов Российской Федерации и муниципальных образований», Устава </w:t>
      </w:r>
      <w:proofErr w:type="spellStart"/>
      <w:r w:rsidRPr="002C58A1">
        <w:rPr>
          <w:sz w:val="28"/>
          <w:szCs w:val="28"/>
        </w:rPr>
        <w:t>Кунашакского</w:t>
      </w:r>
      <w:proofErr w:type="spellEnd"/>
      <w:r w:rsidRPr="002C58A1">
        <w:rPr>
          <w:sz w:val="28"/>
          <w:szCs w:val="28"/>
        </w:rPr>
        <w:t xml:space="preserve"> муниципального района, Положения о Контрольно-ревизионной комиссии </w:t>
      </w:r>
      <w:proofErr w:type="spellStart"/>
      <w:r w:rsidRPr="002C58A1">
        <w:rPr>
          <w:sz w:val="28"/>
          <w:szCs w:val="28"/>
        </w:rPr>
        <w:t>Кунашакского</w:t>
      </w:r>
      <w:proofErr w:type="spellEnd"/>
      <w:r w:rsidRPr="002C58A1">
        <w:rPr>
          <w:sz w:val="28"/>
          <w:szCs w:val="28"/>
        </w:rPr>
        <w:t xml:space="preserve"> муниципального района.</w:t>
      </w:r>
    </w:p>
    <w:p w:rsidR="00965C26" w:rsidRPr="002C58A1" w:rsidRDefault="00965C26" w:rsidP="00965C26">
      <w:pPr>
        <w:autoSpaceDE w:val="0"/>
        <w:autoSpaceDN w:val="0"/>
        <w:adjustRightInd w:val="0"/>
        <w:ind w:firstLine="540"/>
        <w:jc w:val="both"/>
        <w:rPr>
          <w:sz w:val="28"/>
          <w:szCs w:val="28"/>
        </w:rPr>
      </w:pPr>
    </w:p>
    <w:p w:rsidR="00965C26" w:rsidRPr="002C58A1" w:rsidRDefault="00965C26" w:rsidP="00965C26">
      <w:pPr>
        <w:autoSpaceDE w:val="0"/>
        <w:autoSpaceDN w:val="0"/>
        <w:adjustRightInd w:val="0"/>
        <w:jc w:val="center"/>
        <w:rPr>
          <w:b/>
          <w:sz w:val="28"/>
          <w:szCs w:val="28"/>
        </w:rPr>
      </w:pPr>
      <w:r w:rsidRPr="002C58A1">
        <w:rPr>
          <w:b/>
          <w:sz w:val="28"/>
          <w:szCs w:val="28"/>
        </w:rPr>
        <w:t xml:space="preserve">1.Основные направления  и особенности деятельности Контрольно-ревизионной комиссии </w:t>
      </w:r>
      <w:proofErr w:type="spellStart"/>
      <w:r w:rsidRPr="002C58A1">
        <w:rPr>
          <w:b/>
          <w:sz w:val="28"/>
          <w:szCs w:val="28"/>
        </w:rPr>
        <w:t>Кунашакского</w:t>
      </w:r>
      <w:proofErr w:type="spellEnd"/>
      <w:r w:rsidRPr="002C58A1">
        <w:rPr>
          <w:b/>
          <w:sz w:val="28"/>
          <w:szCs w:val="28"/>
        </w:rPr>
        <w:t xml:space="preserve"> муниципального района.</w:t>
      </w:r>
    </w:p>
    <w:p w:rsidR="00965C26" w:rsidRPr="002C58A1" w:rsidRDefault="00965C26" w:rsidP="00965C26">
      <w:pPr>
        <w:autoSpaceDE w:val="0"/>
        <w:autoSpaceDN w:val="0"/>
        <w:adjustRightInd w:val="0"/>
        <w:ind w:left="720"/>
        <w:rPr>
          <w:b/>
          <w:sz w:val="28"/>
          <w:szCs w:val="28"/>
        </w:rPr>
      </w:pPr>
    </w:p>
    <w:p w:rsidR="00965C26" w:rsidRPr="002C58A1" w:rsidRDefault="00965C26" w:rsidP="00965C26">
      <w:pPr>
        <w:autoSpaceDE w:val="0"/>
        <w:autoSpaceDN w:val="0"/>
        <w:adjustRightInd w:val="0"/>
        <w:ind w:firstLine="540"/>
        <w:jc w:val="both"/>
        <w:rPr>
          <w:sz w:val="28"/>
          <w:szCs w:val="28"/>
        </w:rPr>
      </w:pPr>
      <w:r w:rsidRPr="002C58A1">
        <w:rPr>
          <w:sz w:val="28"/>
          <w:szCs w:val="28"/>
        </w:rPr>
        <w:tab/>
      </w:r>
    </w:p>
    <w:p w:rsidR="00965C26" w:rsidRPr="002C58A1" w:rsidRDefault="00965C26" w:rsidP="00965C26">
      <w:pPr>
        <w:autoSpaceDE w:val="0"/>
        <w:autoSpaceDN w:val="0"/>
        <w:adjustRightInd w:val="0"/>
        <w:ind w:firstLine="540"/>
        <w:jc w:val="both"/>
        <w:rPr>
          <w:sz w:val="28"/>
          <w:szCs w:val="28"/>
        </w:rPr>
      </w:pPr>
      <w:r w:rsidRPr="002C58A1">
        <w:rPr>
          <w:sz w:val="28"/>
          <w:szCs w:val="28"/>
        </w:rPr>
        <w:tab/>
        <w:t xml:space="preserve">Деятельность КРК в 2020 году была направлена на исполнение полномочий  определенных Федеральным законом от 07 февраля 2011 года № 6-ФЗ, Бюджетным кодексом Российской Федерации, Уставом </w:t>
      </w:r>
      <w:proofErr w:type="spellStart"/>
      <w:r w:rsidRPr="002C58A1">
        <w:rPr>
          <w:sz w:val="28"/>
          <w:szCs w:val="28"/>
        </w:rPr>
        <w:t>Кунашакского</w:t>
      </w:r>
      <w:proofErr w:type="spellEnd"/>
      <w:r w:rsidRPr="002C58A1">
        <w:rPr>
          <w:sz w:val="28"/>
          <w:szCs w:val="28"/>
        </w:rPr>
        <w:t xml:space="preserve"> муниципального  района, Положением о Контрольно-ревизионной комиссии.</w:t>
      </w:r>
    </w:p>
    <w:p w:rsidR="00965C26" w:rsidRPr="002C58A1" w:rsidRDefault="00965C26" w:rsidP="00965C26">
      <w:pPr>
        <w:autoSpaceDE w:val="0"/>
        <w:autoSpaceDN w:val="0"/>
        <w:adjustRightInd w:val="0"/>
        <w:ind w:firstLine="540"/>
        <w:jc w:val="both"/>
        <w:rPr>
          <w:sz w:val="28"/>
          <w:szCs w:val="28"/>
        </w:rPr>
      </w:pPr>
      <w:r w:rsidRPr="002C58A1">
        <w:rPr>
          <w:sz w:val="28"/>
          <w:szCs w:val="28"/>
        </w:rPr>
        <w:tab/>
        <w:t xml:space="preserve">Работа КРК была направлена на обеспечение контроля за целевым и эффективным использованием средств районного бюджета, бюджетов поселений, за обеспечением бюджетного процесса муниципального района и сельских поселений, в соответствии требованиями бюджетного законодательства.  </w:t>
      </w:r>
      <w:r>
        <w:rPr>
          <w:sz w:val="28"/>
          <w:szCs w:val="28"/>
        </w:rPr>
        <w:t xml:space="preserve">Проводилась она в соответствии </w:t>
      </w:r>
      <w:proofErr w:type="spellStart"/>
      <w:r>
        <w:rPr>
          <w:sz w:val="28"/>
          <w:szCs w:val="28"/>
        </w:rPr>
        <w:t>спланом</w:t>
      </w:r>
      <w:proofErr w:type="spellEnd"/>
      <w:r>
        <w:rPr>
          <w:sz w:val="28"/>
          <w:szCs w:val="28"/>
        </w:rPr>
        <w:t xml:space="preserve"> работы на 2020 год, утвержденным распоряжением председателя Контрольно-ревизионной комиссии от 27 декабря 2019 года № 21.</w:t>
      </w:r>
    </w:p>
    <w:p w:rsidR="00965C26" w:rsidRPr="002C58A1" w:rsidRDefault="00965C26" w:rsidP="00965C26">
      <w:pPr>
        <w:autoSpaceDE w:val="0"/>
        <w:autoSpaceDN w:val="0"/>
        <w:adjustRightInd w:val="0"/>
        <w:jc w:val="both"/>
        <w:rPr>
          <w:sz w:val="28"/>
          <w:szCs w:val="28"/>
        </w:rPr>
      </w:pPr>
      <w:r w:rsidRPr="002C58A1">
        <w:rPr>
          <w:sz w:val="28"/>
          <w:szCs w:val="28"/>
        </w:rPr>
        <w:tab/>
      </w:r>
      <w:r w:rsidRPr="002C58A1">
        <w:rPr>
          <w:color w:val="000000"/>
          <w:sz w:val="28"/>
          <w:szCs w:val="28"/>
        </w:rPr>
        <w:t xml:space="preserve">В отчетном году КРК  проведено 58 контрольных и  экспертно-аналитических мероприятий, в соответствии с годовым планом работы, сформированным с учетом  предложений Главы района,  депутатов  Собрания депутатов.  </w:t>
      </w:r>
    </w:p>
    <w:p w:rsidR="00965C26" w:rsidRPr="002C58A1" w:rsidRDefault="00965C26" w:rsidP="00965C26">
      <w:pPr>
        <w:autoSpaceDE w:val="0"/>
        <w:autoSpaceDN w:val="0"/>
        <w:adjustRightInd w:val="0"/>
        <w:jc w:val="both"/>
        <w:rPr>
          <w:color w:val="000000"/>
          <w:sz w:val="28"/>
          <w:szCs w:val="28"/>
        </w:rPr>
      </w:pPr>
      <w:r w:rsidRPr="002C58A1">
        <w:rPr>
          <w:color w:val="000000"/>
          <w:sz w:val="28"/>
          <w:szCs w:val="28"/>
        </w:rPr>
        <w:tab/>
        <w:t>В отчетном  году контрольными и экспертно-аналитическими мероприятиями было охвачено  23 объекта, в том числе 23 органов местного самоуправления.</w:t>
      </w:r>
    </w:p>
    <w:p w:rsidR="00965C26" w:rsidRPr="002C58A1" w:rsidRDefault="00965C26" w:rsidP="00965C26">
      <w:pPr>
        <w:autoSpaceDE w:val="0"/>
        <w:autoSpaceDN w:val="0"/>
        <w:adjustRightInd w:val="0"/>
        <w:jc w:val="center"/>
        <w:rPr>
          <w:b/>
          <w:sz w:val="28"/>
          <w:szCs w:val="28"/>
        </w:rPr>
      </w:pPr>
      <w:r w:rsidRPr="002C58A1">
        <w:rPr>
          <w:b/>
          <w:sz w:val="28"/>
          <w:szCs w:val="28"/>
        </w:rPr>
        <w:t>2.Экспертно-аналитическая деятельность.</w:t>
      </w:r>
    </w:p>
    <w:p w:rsidR="00965C26" w:rsidRPr="002C58A1" w:rsidRDefault="00965C26" w:rsidP="00965C26">
      <w:pPr>
        <w:autoSpaceDE w:val="0"/>
        <w:autoSpaceDN w:val="0"/>
        <w:adjustRightInd w:val="0"/>
        <w:ind w:firstLine="540"/>
        <w:jc w:val="both"/>
        <w:rPr>
          <w:b/>
          <w:sz w:val="28"/>
          <w:szCs w:val="28"/>
        </w:rPr>
      </w:pPr>
    </w:p>
    <w:p w:rsidR="00965C26" w:rsidRPr="002C58A1" w:rsidRDefault="00965C26" w:rsidP="00965C26">
      <w:pPr>
        <w:autoSpaceDE w:val="0"/>
        <w:autoSpaceDN w:val="0"/>
        <w:adjustRightInd w:val="0"/>
        <w:ind w:firstLine="540"/>
        <w:jc w:val="both"/>
        <w:rPr>
          <w:sz w:val="28"/>
          <w:szCs w:val="28"/>
        </w:rPr>
      </w:pPr>
      <w:r w:rsidRPr="002C58A1">
        <w:rPr>
          <w:b/>
          <w:sz w:val="28"/>
          <w:szCs w:val="28"/>
        </w:rPr>
        <w:tab/>
      </w:r>
      <w:r w:rsidRPr="002C58A1">
        <w:rPr>
          <w:sz w:val="28"/>
          <w:szCs w:val="28"/>
        </w:rPr>
        <w:t>В 2020 году проведено 35</w:t>
      </w:r>
      <w:r w:rsidRPr="002C58A1">
        <w:rPr>
          <w:b/>
          <w:sz w:val="28"/>
          <w:szCs w:val="28"/>
        </w:rPr>
        <w:t xml:space="preserve"> э</w:t>
      </w:r>
      <w:r w:rsidRPr="002C58A1">
        <w:rPr>
          <w:sz w:val="28"/>
          <w:szCs w:val="28"/>
        </w:rPr>
        <w:t>кспертно-аналитических мероприятий, в том числе  внешняя проверка годового отчета об исполнении районного бюджета за 2019 год, в том числе подготовка заключения на отчет об исполнении районного бюджета за 2019 год, подготовка заключения на отчет об исполнении бюджета 9 сельских поселений, экспертиза проекта районного бюджета, экспертиза 13 проектов решени</w:t>
      </w:r>
      <w:proofErr w:type="gramStart"/>
      <w:r w:rsidRPr="002C58A1">
        <w:rPr>
          <w:sz w:val="28"/>
          <w:szCs w:val="28"/>
        </w:rPr>
        <w:t>й-</w:t>
      </w:r>
      <w:proofErr w:type="gramEnd"/>
      <w:r w:rsidRPr="002C58A1">
        <w:rPr>
          <w:sz w:val="28"/>
          <w:szCs w:val="28"/>
        </w:rPr>
        <w:t xml:space="preserve"> о внесении изменений и дополнений в решение о районном бюджете, 2</w:t>
      </w:r>
      <w:r>
        <w:rPr>
          <w:sz w:val="28"/>
          <w:szCs w:val="28"/>
        </w:rPr>
        <w:t xml:space="preserve"> экспертизы</w:t>
      </w:r>
      <w:r w:rsidRPr="002C58A1">
        <w:rPr>
          <w:sz w:val="28"/>
          <w:szCs w:val="28"/>
        </w:rPr>
        <w:t xml:space="preserve"> проекта о </w:t>
      </w:r>
      <w:r w:rsidRPr="002C58A1">
        <w:rPr>
          <w:sz w:val="28"/>
          <w:szCs w:val="28"/>
        </w:rPr>
        <w:lastRenderedPageBreak/>
        <w:t>внесении изменений и дополнений  в решение совета депутатов МО «</w:t>
      </w:r>
      <w:proofErr w:type="spellStart"/>
      <w:r w:rsidRPr="002C58A1">
        <w:rPr>
          <w:sz w:val="28"/>
          <w:szCs w:val="28"/>
        </w:rPr>
        <w:t>Кунашакское</w:t>
      </w:r>
      <w:proofErr w:type="spellEnd"/>
      <w:r w:rsidRPr="002C58A1">
        <w:rPr>
          <w:sz w:val="28"/>
          <w:szCs w:val="28"/>
        </w:rPr>
        <w:t xml:space="preserve"> сельское поселение», экспертиза проектов 9 бюджетов сельских поселений.</w:t>
      </w:r>
    </w:p>
    <w:p w:rsidR="00965C26" w:rsidRPr="002C58A1" w:rsidRDefault="00965C26" w:rsidP="00965C26">
      <w:pPr>
        <w:autoSpaceDE w:val="0"/>
        <w:autoSpaceDN w:val="0"/>
        <w:adjustRightInd w:val="0"/>
        <w:ind w:firstLine="540"/>
        <w:jc w:val="both"/>
        <w:rPr>
          <w:sz w:val="28"/>
          <w:szCs w:val="28"/>
        </w:rPr>
      </w:pPr>
    </w:p>
    <w:p w:rsidR="00965C26" w:rsidRPr="002C58A1" w:rsidRDefault="00965C26" w:rsidP="00965C26">
      <w:pPr>
        <w:autoSpaceDE w:val="0"/>
        <w:autoSpaceDN w:val="0"/>
        <w:adjustRightInd w:val="0"/>
        <w:ind w:firstLine="540"/>
        <w:jc w:val="center"/>
        <w:rPr>
          <w:b/>
          <w:sz w:val="28"/>
          <w:szCs w:val="28"/>
        </w:rPr>
      </w:pPr>
      <w:r w:rsidRPr="002C58A1">
        <w:rPr>
          <w:b/>
          <w:sz w:val="28"/>
          <w:szCs w:val="28"/>
        </w:rPr>
        <w:t>3. Контрольная деятельность.</w:t>
      </w:r>
    </w:p>
    <w:p w:rsidR="00965C26" w:rsidRPr="002C58A1" w:rsidRDefault="00965C26" w:rsidP="00965C26">
      <w:pPr>
        <w:autoSpaceDE w:val="0"/>
        <w:autoSpaceDN w:val="0"/>
        <w:adjustRightInd w:val="0"/>
        <w:ind w:firstLine="540"/>
        <w:jc w:val="center"/>
        <w:rPr>
          <w:b/>
          <w:sz w:val="28"/>
          <w:szCs w:val="28"/>
        </w:rPr>
      </w:pPr>
    </w:p>
    <w:p w:rsidR="00965C26" w:rsidRPr="002C58A1" w:rsidRDefault="00965C26" w:rsidP="00965C26">
      <w:pPr>
        <w:autoSpaceDE w:val="0"/>
        <w:autoSpaceDN w:val="0"/>
        <w:adjustRightInd w:val="0"/>
        <w:ind w:firstLine="540"/>
        <w:jc w:val="both"/>
        <w:rPr>
          <w:sz w:val="28"/>
          <w:szCs w:val="28"/>
        </w:rPr>
      </w:pPr>
      <w:r w:rsidRPr="002C58A1">
        <w:rPr>
          <w:sz w:val="28"/>
          <w:szCs w:val="28"/>
        </w:rPr>
        <w:t>За отчетный период проведено 23 контрольных мероприятия,  21 внешняя проверка 12 ГРБС и 9 поселений района, 2 проверки  соблюдения законности и результативност</w:t>
      </w:r>
      <w:proofErr w:type="gramStart"/>
      <w:r w:rsidRPr="002C58A1">
        <w:rPr>
          <w:sz w:val="28"/>
          <w:szCs w:val="28"/>
        </w:rPr>
        <w:t>и(</w:t>
      </w:r>
      <w:proofErr w:type="gramEnd"/>
      <w:r w:rsidRPr="002C58A1">
        <w:rPr>
          <w:sz w:val="28"/>
          <w:szCs w:val="28"/>
        </w:rPr>
        <w:t xml:space="preserve">эффективности и экономности) использования средств при исполнении бюджета </w:t>
      </w:r>
      <w:proofErr w:type="spellStart"/>
      <w:r w:rsidRPr="002C58A1">
        <w:rPr>
          <w:sz w:val="28"/>
          <w:szCs w:val="28"/>
        </w:rPr>
        <w:t>Муслюмовского</w:t>
      </w:r>
      <w:proofErr w:type="spellEnd"/>
      <w:r w:rsidRPr="002C58A1">
        <w:rPr>
          <w:sz w:val="28"/>
          <w:szCs w:val="28"/>
        </w:rPr>
        <w:t xml:space="preserve"> и </w:t>
      </w:r>
      <w:proofErr w:type="spellStart"/>
      <w:r w:rsidRPr="002C58A1">
        <w:rPr>
          <w:sz w:val="28"/>
          <w:szCs w:val="28"/>
        </w:rPr>
        <w:t>Урукульского</w:t>
      </w:r>
      <w:proofErr w:type="spellEnd"/>
      <w:r w:rsidRPr="002C58A1">
        <w:rPr>
          <w:sz w:val="28"/>
          <w:szCs w:val="28"/>
        </w:rPr>
        <w:t xml:space="preserve"> сельских поселений.</w:t>
      </w:r>
    </w:p>
    <w:p w:rsidR="00965C26" w:rsidRPr="002C58A1" w:rsidRDefault="00965C26" w:rsidP="00965C26">
      <w:pPr>
        <w:autoSpaceDE w:val="0"/>
        <w:autoSpaceDN w:val="0"/>
        <w:adjustRightInd w:val="0"/>
        <w:jc w:val="both"/>
        <w:rPr>
          <w:sz w:val="28"/>
          <w:szCs w:val="28"/>
        </w:rPr>
      </w:pPr>
      <w:r w:rsidRPr="002C58A1">
        <w:rPr>
          <w:sz w:val="28"/>
          <w:szCs w:val="28"/>
        </w:rPr>
        <w:t xml:space="preserve">        За отчетный период по результатам актов и заключений, направленными  на рассмотрение и подписанными  руководителями  учреждений, выявлено нарушений и недостатков на общую сумму  5 421,950  тыс. рублей. </w:t>
      </w:r>
    </w:p>
    <w:p w:rsidR="00965C26" w:rsidRDefault="00965C26" w:rsidP="00965C26">
      <w:pPr>
        <w:autoSpaceDE w:val="0"/>
        <w:autoSpaceDN w:val="0"/>
        <w:adjustRightInd w:val="0"/>
        <w:ind w:firstLine="540"/>
        <w:jc w:val="both"/>
        <w:rPr>
          <w:sz w:val="28"/>
          <w:szCs w:val="28"/>
        </w:rPr>
      </w:pPr>
      <w:proofErr w:type="gramStart"/>
      <w:r w:rsidRPr="002C58A1">
        <w:rPr>
          <w:sz w:val="28"/>
          <w:szCs w:val="28"/>
        </w:rPr>
        <w:t xml:space="preserve">Нарушения квалифицируются по </w:t>
      </w:r>
      <w:r>
        <w:rPr>
          <w:sz w:val="28"/>
          <w:szCs w:val="28"/>
        </w:rPr>
        <w:t>шести</w:t>
      </w:r>
      <w:r w:rsidRPr="002C58A1">
        <w:rPr>
          <w:sz w:val="28"/>
          <w:szCs w:val="28"/>
        </w:rPr>
        <w:t xml:space="preserve"> направлениям: нецелевое использование бюджетных средств, неэффективное использование бюджетных средств, нарушения законодательства о бюджетном учете и отчетности, н</w:t>
      </w:r>
      <w:r w:rsidRPr="002C58A1">
        <w:rPr>
          <w:color w:val="000000"/>
          <w:sz w:val="28"/>
          <w:szCs w:val="28"/>
        </w:rPr>
        <w:t xml:space="preserve">арушения  в учете  и управлении имуществом, находящимся в муниципальной собственности, </w:t>
      </w:r>
      <w:r w:rsidRPr="002C58A1">
        <w:rPr>
          <w:sz w:val="28"/>
          <w:szCs w:val="28"/>
        </w:rPr>
        <w:t>несоблюдение установленных процедур и  требований бюджетного законодатель</w:t>
      </w:r>
      <w:r>
        <w:rPr>
          <w:sz w:val="28"/>
          <w:szCs w:val="28"/>
        </w:rPr>
        <w:t xml:space="preserve">ства  РФ при исполнении бюджета, нарушения законодательства Российской Федерации о контрактной системе в сфере закупок товаров, работ, услуг для обеспечения муниципальных нужд </w:t>
      </w:r>
      <w:proofErr w:type="gramEnd"/>
    </w:p>
    <w:p w:rsidR="00965C26" w:rsidRPr="002C58A1" w:rsidRDefault="00965C26" w:rsidP="00965C26">
      <w:pPr>
        <w:autoSpaceDE w:val="0"/>
        <w:autoSpaceDN w:val="0"/>
        <w:adjustRightInd w:val="0"/>
        <w:ind w:firstLine="540"/>
        <w:jc w:val="both"/>
        <w:rPr>
          <w:sz w:val="28"/>
          <w:szCs w:val="28"/>
        </w:rPr>
      </w:pPr>
      <w:r>
        <w:rPr>
          <w:sz w:val="28"/>
          <w:szCs w:val="28"/>
        </w:rPr>
        <w:t>Наибольший удельный вес в общем объеме выявленных нарушений  приходится на нарушения законодательства о бухгалтерском учете и (или) требований по составлению бюджетной отчетности- 4159,7 тыс. руб. (76,71%- общего  объема нарушений) Основная часть нарушений по данному направлению это несоответствие данных главной книги данным бухгалтерского учета на сумму 4131,5 тыс. руб.</w:t>
      </w:r>
    </w:p>
    <w:p w:rsidR="00965C26" w:rsidRPr="002C58A1" w:rsidRDefault="00965C26" w:rsidP="00965C26">
      <w:pPr>
        <w:autoSpaceDE w:val="0"/>
        <w:autoSpaceDN w:val="0"/>
        <w:adjustRightInd w:val="0"/>
        <w:ind w:firstLine="540"/>
        <w:jc w:val="both"/>
        <w:rPr>
          <w:sz w:val="28"/>
          <w:szCs w:val="28"/>
          <w:u w:val="single"/>
        </w:rPr>
      </w:pPr>
      <w:r w:rsidRPr="002C58A1">
        <w:rPr>
          <w:sz w:val="28"/>
          <w:szCs w:val="28"/>
          <w:u w:val="single"/>
        </w:rPr>
        <w:t>Выявленные нарушения.</w:t>
      </w:r>
    </w:p>
    <w:p w:rsidR="00965C26" w:rsidRPr="002C58A1" w:rsidRDefault="00965C26" w:rsidP="00965C26">
      <w:pPr>
        <w:autoSpaceDE w:val="0"/>
        <w:autoSpaceDN w:val="0"/>
        <w:adjustRightInd w:val="0"/>
        <w:jc w:val="center"/>
        <w:outlineLvl w:val="0"/>
        <w:rPr>
          <w:i/>
          <w:sz w:val="28"/>
          <w:szCs w:val="28"/>
        </w:rPr>
      </w:pPr>
      <w:r w:rsidRPr="002C58A1">
        <w:rPr>
          <w:bCs/>
          <w:i/>
          <w:iCs/>
          <w:color w:val="000000"/>
          <w:sz w:val="28"/>
          <w:szCs w:val="28"/>
          <w:u w:val="single"/>
        </w:rPr>
        <w:t>Нецелевое   расходование бюджетных средств:</w:t>
      </w:r>
    </w:p>
    <w:p w:rsidR="00965C26" w:rsidRPr="002C58A1" w:rsidRDefault="00965C26" w:rsidP="00965C26">
      <w:pPr>
        <w:autoSpaceDE w:val="0"/>
        <w:autoSpaceDN w:val="0"/>
        <w:adjustRightInd w:val="0"/>
        <w:ind w:firstLine="540"/>
        <w:jc w:val="both"/>
        <w:rPr>
          <w:sz w:val="28"/>
          <w:szCs w:val="28"/>
        </w:rPr>
      </w:pPr>
      <w:proofErr w:type="spellStart"/>
      <w:r w:rsidRPr="002C58A1">
        <w:rPr>
          <w:sz w:val="28"/>
          <w:szCs w:val="28"/>
        </w:rPr>
        <w:t>Производилосьнаправление</w:t>
      </w:r>
      <w:proofErr w:type="spellEnd"/>
      <w:r w:rsidRPr="002C58A1">
        <w:rPr>
          <w:sz w:val="28"/>
          <w:szCs w:val="28"/>
        </w:rPr>
        <w:t xml:space="preserve"> средств бюджета и оплата денежных обязательств в целях, не соответствующих  целям, определенным решением о бюджете, договором либо иным документом, являющимся правовым основанием предоставления указанных средств. Всего в сумме  6,9  тыс. рублей. </w:t>
      </w:r>
      <w:r>
        <w:rPr>
          <w:sz w:val="28"/>
          <w:szCs w:val="28"/>
        </w:rPr>
        <w:t>Учреждением был приобретен водонагреватель по КОСГУ 346 (классификация операций сектора государственного управления)  «Увеличение стоимости прочих оборотных запасов» вместо КОСГУ 310 «Основные средства».</w:t>
      </w:r>
    </w:p>
    <w:p w:rsidR="00965C26" w:rsidRPr="002C58A1" w:rsidRDefault="00965C26" w:rsidP="00965C26">
      <w:pPr>
        <w:autoSpaceDE w:val="0"/>
        <w:autoSpaceDN w:val="0"/>
        <w:adjustRightInd w:val="0"/>
        <w:ind w:firstLine="540"/>
        <w:jc w:val="center"/>
        <w:rPr>
          <w:bCs/>
          <w:i/>
          <w:iCs/>
          <w:color w:val="000000"/>
          <w:sz w:val="28"/>
          <w:szCs w:val="28"/>
          <w:u w:val="single"/>
        </w:rPr>
      </w:pPr>
      <w:r w:rsidRPr="002C58A1">
        <w:rPr>
          <w:bCs/>
          <w:i/>
          <w:iCs/>
          <w:color w:val="000000"/>
          <w:sz w:val="28"/>
          <w:szCs w:val="28"/>
          <w:u w:val="single"/>
        </w:rPr>
        <w:t>Неэффективное  расходование бюджетных средств:</w:t>
      </w:r>
    </w:p>
    <w:p w:rsidR="00965C26" w:rsidRPr="002C58A1" w:rsidRDefault="00965C26" w:rsidP="00965C26">
      <w:pPr>
        <w:autoSpaceDE w:val="0"/>
        <w:autoSpaceDN w:val="0"/>
        <w:adjustRightInd w:val="0"/>
        <w:ind w:firstLine="540"/>
        <w:jc w:val="both"/>
        <w:rPr>
          <w:sz w:val="28"/>
          <w:szCs w:val="28"/>
        </w:rPr>
      </w:pPr>
      <w:r w:rsidRPr="002C58A1">
        <w:rPr>
          <w:sz w:val="28"/>
          <w:szCs w:val="28"/>
        </w:rPr>
        <w:t xml:space="preserve">       При составлении и исполнении бюджета главные распорядители бюджетных сре</w:t>
      </w:r>
      <w:proofErr w:type="gramStart"/>
      <w:r w:rsidRPr="002C58A1">
        <w:rPr>
          <w:sz w:val="28"/>
          <w:szCs w:val="28"/>
        </w:rPr>
        <w:t>дств в р</w:t>
      </w:r>
      <w:proofErr w:type="gramEnd"/>
      <w:r w:rsidRPr="002C58A1">
        <w:rPr>
          <w:sz w:val="28"/>
          <w:szCs w:val="28"/>
        </w:rPr>
        <w:t>амках установленных им бюджетных полномочий не  исходили из необходимости достижения заданных результатов с использованием наименьшего объема средств. А именно допущено неэффективное использование средств  на погашение  пени, штрафов за несвоевременную уплату  страховы</w:t>
      </w:r>
      <w:r>
        <w:rPr>
          <w:sz w:val="28"/>
          <w:szCs w:val="28"/>
        </w:rPr>
        <w:t xml:space="preserve">х взносов во внебюджетные фонды, за </w:t>
      </w:r>
      <w:r>
        <w:rPr>
          <w:sz w:val="28"/>
          <w:szCs w:val="28"/>
        </w:rPr>
        <w:lastRenderedPageBreak/>
        <w:t>нарушения в сфере закупок.</w:t>
      </w:r>
      <w:r w:rsidRPr="002C58A1">
        <w:rPr>
          <w:sz w:val="28"/>
          <w:szCs w:val="28"/>
        </w:rPr>
        <w:t xml:space="preserve"> Всег</w:t>
      </w:r>
      <w:r>
        <w:rPr>
          <w:sz w:val="28"/>
          <w:szCs w:val="28"/>
        </w:rPr>
        <w:t>о данному направлению сумма отвлеченных средств на уплату штрафных санкций за нарушение порядка и сроков уплаты налогов, сборов и других платежей в бюджеты  бюджетной системы Российской Федерации за отчетный период составила в сумме  604,65 тыс.  рублей(11,15%)</w:t>
      </w:r>
    </w:p>
    <w:p w:rsidR="00965C26" w:rsidRPr="002C58A1" w:rsidRDefault="00965C26" w:rsidP="00965C26">
      <w:pPr>
        <w:jc w:val="both"/>
        <w:rPr>
          <w:sz w:val="28"/>
          <w:szCs w:val="28"/>
        </w:rPr>
      </w:pPr>
    </w:p>
    <w:p w:rsidR="00965C26" w:rsidRPr="002C58A1" w:rsidRDefault="00965C26" w:rsidP="00965C26">
      <w:pPr>
        <w:autoSpaceDE w:val="0"/>
        <w:autoSpaceDN w:val="0"/>
        <w:adjustRightInd w:val="0"/>
        <w:ind w:firstLine="540"/>
        <w:jc w:val="center"/>
        <w:rPr>
          <w:bCs/>
          <w:i/>
          <w:iCs/>
          <w:color w:val="000000"/>
          <w:sz w:val="28"/>
          <w:szCs w:val="28"/>
          <w:u w:val="single"/>
        </w:rPr>
      </w:pPr>
      <w:r w:rsidRPr="002C58A1">
        <w:rPr>
          <w:i/>
          <w:iCs/>
          <w:color w:val="000000"/>
          <w:sz w:val="28"/>
          <w:szCs w:val="28"/>
          <w:u w:val="single"/>
        </w:rPr>
        <w:t xml:space="preserve">Нарушения </w:t>
      </w:r>
      <w:r w:rsidRPr="002C58A1">
        <w:rPr>
          <w:bCs/>
          <w:i/>
          <w:iCs/>
          <w:color w:val="000000"/>
          <w:sz w:val="28"/>
          <w:szCs w:val="28"/>
          <w:u w:val="single"/>
        </w:rPr>
        <w:t>законодательства Российской Федерации о бухгалтерском учете и требований по составлению бюджетной отчетности:</w:t>
      </w:r>
    </w:p>
    <w:p w:rsidR="00965C26" w:rsidRPr="009A48DF" w:rsidRDefault="00965C26" w:rsidP="00965C26">
      <w:pPr>
        <w:ind w:firstLine="708"/>
        <w:jc w:val="both"/>
        <w:rPr>
          <w:sz w:val="28"/>
          <w:szCs w:val="28"/>
        </w:rPr>
      </w:pPr>
      <w:r w:rsidRPr="002C58A1">
        <w:rPr>
          <w:sz w:val="28"/>
          <w:szCs w:val="28"/>
        </w:rPr>
        <w:t>Недостоверные отражения бухгалтерских  данных в Главной книге, журналах операций, бюджетной отчетности, Данные Главной книги не соответствуют Балансу учреждения, формам годовой бюджетной отчетности, показатели главной книги не соответствуют выпискам из лицевого счета,  неправильное применение плана счетов,  несоответствие кредиторской задолженности,  отсутствуют акты сверок с кредиторами, не соответствуют данные  Балансы учреждений на</w:t>
      </w:r>
      <w:r>
        <w:rPr>
          <w:sz w:val="28"/>
          <w:szCs w:val="28"/>
        </w:rPr>
        <w:t xml:space="preserve"> конец и начало следующего </w:t>
      </w:r>
      <w:proofErr w:type="spellStart"/>
      <w:r>
        <w:rPr>
          <w:sz w:val="28"/>
          <w:szCs w:val="28"/>
        </w:rPr>
        <w:t>года</w:t>
      </w:r>
      <w:proofErr w:type="gramStart"/>
      <w:r>
        <w:rPr>
          <w:sz w:val="28"/>
          <w:szCs w:val="28"/>
        </w:rPr>
        <w:t>,</w:t>
      </w:r>
      <w:r w:rsidRPr="009A48DF">
        <w:rPr>
          <w:sz w:val="28"/>
          <w:szCs w:val="28"/>
        </w:rPr>
        <w:t>т</w:t>
      </w:r>
      <w:proofErr w:type="gramEnd"/>
      <w:r w:rsidRPr="009A48DF">
        <w:rPr>
          <w:sz w:val="28"/>
          <w:szCs w:val="28"/>
        </w:rPr>
        <w:t>оварно</w:t>
      </w:r>
      <w:proofErr w:type="spellEnd"/>
      <w:r w:rsidRPr="009A48DF">
        <w:rPr>
          <w:sz w:val="28"/>
          <w:szCs w:val="28"/>
        </w:rPr>
        <w:t>-материальные ценности, приобретенные  на проведение  мероприятий,  списываются по акту  списания (ф.0504230) одной суммой с формулировкой  «товарно-материальные ценности по настоящему перечню в полном объеме использованы на нужды учреждения». К акту на списание не прикладываются  программа и смета мероприятия, кто был его участником, время и место проведения, куда и на какие цели использованы или уст</w:t>
      </w:r>
      <w:r>
        <w:rPr>
          <w:sz w:val="28"/>
          <w:szCs w:val="28"/>
        </w:rPr>
        <w:t xml:space="preserve">ановлены те или иные материалы.  </w:t>
      </w:r>
      <w:proofErr w:type="gramStart"/>
      <w:r>
        <w:rPr>
          <w:sz w:val="28"/>
          <w:szCs w:val="28"/>
        </w:rPr>
        <w:t>В учете не отражаются записи по доведенным лимитам бюджетных обязательств, запасные части списываются  в момент приобретения без составления дефектной ведомости, имеются замечания по оформлению путевых листов, в нарушение норм расхода топлива и смазочных материалов на автомобильном транспорте от 14.032008 № АМ-23-р автомобильные масла списываются прямым расходом без указания топлива, рассчитанного для каждого автомобиля.</w:t>
      </w:r>
      <w:proofErr w:type="gramEnd"/>
    </w:p>
    <w:p w:rsidR="00965C26" w:rsidRDefault="00965C26" w:rsidP="00965C26">
      <w:pPr>
        <w:jc w:val="both"/>
        <w:rPr>
          <w:sz w:val="28"/>
          <w:szCs w:val="28"/>
        </w:rPr>
      </w:pPr>
      <w:r w:rsidRPr="009A48DF">
        <w:rPr>
          <w:sz w:val="28"/>
          <w:szCs w:val="28"/>
        </w:rPr>
        <w:tab/>
      </w:r>
      <w:r>
        <w:rPr>
          <w:sz w:val="28"/>
          <w:szCs w:val="28"/>
        </w:rPr>
        <w:t xml:space="preserve">Сумма нарушений по данному направлению составила </w:t>
      </w:r>
      <w:r w:rsidRPr="002C58A1">
        <w:rPr>
          <w:sz w:val="28"/>
          <w:szCs w:val="28"/>
        </w:rPr>
        <w:t xml:space="preserve"> 4159,7 тыс. </w:t>
      </w:r>
      <w:proofErr w:type="spellStart"/>
      <w:r w:rsidRPr="002C58A1">
        <w:rPr>
          <w:sz w:val="28"/>
          <w:szCs w:val="28"/>
        </w:rPr>
        <w:t>руб</w:t>
      </w:r>
      <w:proofErr w:type="spellEnd"/>
    </w:p>
    <w:p w:rsidR="00965C26" w:rsidRPr="002C58A1" w:rsidRDefault="00965C26" w:rsidP="00965C26">
      <w:pPr>
        <w:jc w:val="both"/>
        <w:rPr>
          <w:sz w:val="28"/>
          <w:szCs w:val="28"/>
        </w:rPr>
      </w:pPr>
    </w:p>
    <w:p w:rsidR="00965C26" w:rsidRPr="002C58A1" w:rsidRDefault="00965C26" w:rsidP="00965C26">
      <w:pPr>
        <w:autoSpaceDE w:val="0"/>
        <w:autoSpaceDN w:val="0"/>
        <w:adjustRightInd w:val="0"/>
        <w:jc w:val="center"/>
        <w:rPr>
          <w:i/>
          <w:color w:val="000000"/>
          <w:sz w:val="28"/>
          <w:szCs w:val="28"/>
          <w:u w:val="single"/>
        </w:rPr>
      </w:pPr>
      <w:r w:rsidRPr="002C58A1">
        <w:rPr>
          <w:i/>
          <w:color w:val="000000"/>
          <w:sz w:val="28"/>
          <w:szCs w:val="28"/>
          <w:u w:val="single"/>
        </w:rPr>
        <w:t>Нарушения  в учете  и управлении имуществом, находящимся в муниципальной собственности</w:t>
      </w:r>
    </w:p>
    <w:p w:rsidR="00965C26" w:rsidRPr="002C58A1" w:rsidRDefault="00965C26" w:rsidP="00965C26">
      <w:pPr>
        <w:autoSpaceDE w:val="0"/>
        <w:autoSpaceDN w:val="0"/>
        <w:adjustRightInd w:val="0"/>
        <w:jc w:val="both"/>
        <w:rPr>
          <w:color w:val="000000"/>
          <w:sz w:val="28"/>
          <w:szCs w:val="28"/>
          <w:u w:val="single"/>
        </w:rPr>
      </w:pPr>
    </w:p>
    <w:p w:rsidR="00965C26" w:rsidRPr="002C58A1" w:rsidRDefault="00965C26" w:rsidP="00965C26">
      <w:pPr>
        <w:jc w:val="both"/>
        <w:rPr>
          <w:color w:val="000000"/>
          <w:sz w:val="28"/>
          <w:szCs w:val="28"/>
        </w:rPr>
      </w:pPr>
      <w:proofErr w:type="gramStart"/>
      <w:r w:rsidRPr="002C58A1">
        <w:rPr>
          <w:bCs/>
          <w:sz w:val="28"/>
          <w:szCs w:val="28"/>
          <w:lang w:eastAsia="x-none"/>
        </w:rPr>
        <w:t xml:space="preserve">В нарушение     Федерального  закона  от 06.10.2003г №131-ФЗ «Об общих принципах органами местного самоуправления в РФ», Постановления правительства  РФ от 16.07.2007г №447 «О совершенствовании учета федерального имущества», Приказа Министерства  экономического развития РФ  от 30.08.2011г  №424  «Об  утверждении Порядка ведения органами местного самоуправления реестров  муниципального имущества»  </w:t>
      </w:r>
      <w:r w:rsidRPr="002C58A1">
        <w:rPr>
          <w:bCs/>
          <w:sz w:val="28"/>
          <w:szCs w:val="28"/>
          <w:lang w:eastAsia="x-none"/>
        </w:rPr>
        <w:tab/>
        <w:t>реестр  имущества, находящегося в муниципальной  собственности  в сельских поселения не ведется.</w:t>
      </w:r>
      <w:proofErr w:type="gramEnd"/>
      <w:r w:rsidRPr="002C58A1">
        <w:rPr>
          <w:bCs/>
          <w:sz w:val="28"/>
          <w:szCs w:val="28"/>
          <w:lang w:eastAsia="x-none"/>
        </w:rPr>
        <w:t xml:space="preserve">  Данный</w:t>
      </w:r>
      <w:r w:rsidRPr="002C58A1">
        <w:rPr>
          <w:bCs/>
          <w:sz w:val="28"/>
          <w:szCs w:val="28"/>
          <w:lang w:eastAsia="x-none"/>
        </w:rPr>
        <w:tab/>
        <w:t xml:space="preserve"> факт был выявлен при проверке </w:t>
      </w:r>
      <w:proofErr w:type="spellStart"/>
      <w:r w:rsidRPr="002C58A1">
        <w:rPr>
          <w:bCs/>
          <w:sz w:val="28"/>
          <w:szCs w:val="28"/>
          <w:lang w:eastAsia="x-none"/>
        </w:rPr>
        <w:t>Урукульского</w:t>
      </w:r>
      <w:proofErr w:type="spellEnd"/>
      <w:r w:rsidRPr="002C58A1">
        <w:rPr>
          <w:bCs/>
          <w:sz w:val="28"/>
          <w:szCs w:val="28"/>
          <w:lang w:eastAsia="x-none"/>
        </w:rPr>
        <w:t xml:space="preserve"> и </w:t>
      </w:r>
      <w:proofErr w:type="spellStart"/>
      <w:r w:rsidRPr="002C58A1">
        <w:rPr>
          <w:bCs/>
          <w:sz w:val="28"/>
          <w:szCs w:val="28"/>
          <w:lang w:eastAsia="x-none"/>
        </w:rPr>
        <w:t>Муслюмовского</w:t>
      </w:r>
      <w:proofErr w:type="spellEnd"/>
      <w:r w:rsidRPr="002C58A1">
        <w:rPr>
          <w:bCs/>
          <w:sz w:val="28"/>
          <w:szCs w:val="28"/>
          <w:lang w:eastAsia="x-none"/>
        </w:rPr>
        <w:t xml:space="preserve"> сельских поселений.</w:t>
      </w:r>
    </w:p>
    <w:p w:rsidR="00965C26" w:rsidRPr="002C58A1" w:rsidRDefault="00965C26" w:rsidP="00965C26">
      <w:pPr>
        <w:autoSpaceDE w:val="0"/>
        <w:autoSpaceDN w:val="0"/>
        <w:adjustRightInd w:val="0"/>
        <w:jc w:val="both"/>
        <w:rPr>
          <w:color w:val="000000"/>
          <w:sz w:val="28"/>
          <w:szCs w:val="28"/>
        </w:rPr>
      </w:pPr>
    </w:p>
    <w:p w:rsidR="00965C26" w:rsidRPr="002C58A1" w:rsidRDefault="00965C26" w:rsidP="00965C26">
      <w:pPr>
        <w:keepNext/>
        <w:tabs>
          <w:tab w:val="num" w:pos="360"/>
          <w:tab w:val="num" w:pos="900"/>
          <w:tab w:val="num" w:pos="1260"/>
        </w:tabs>
        <w:jc w:val="center"/>
        <w:rPr>
          <w:bCs/>
          <w:i/>
          <w:iCs/>
          <w:color w:val="000000"/>
          <w:sz w:val="28"/>
          <w:szCs w:val="28"/>
          <w:u w:val="single"/>
        </w:rPr>
      </w:pPr>
      <w:r w:rsidRPr="002C58A1">
        <w:rPr>
          <w:bCs/>
          <w:i/>
          <w:iCs/>
          <w:color w:val="000000"/>
          <w:sz w:val="28"/>
          <w:szCs w:val="28"/>
          <w:u w:val="single"/>
        </w:rPr>
        <w:lastRenderedPageBreak/>
        <w:t>Несоблюдение установленных процедур и требований бюджетного законодательства Российской Федерации при исполнении бюджета:</w:t>
      </w:r>
    </w:p>
    <w:p w:rsidR="00965C26" w:rsidRPr="002C58A1" w:rsidRDefault="00965C26" w:rsidP="00965C26">
      <w:pPr>
        <w:keepNext/>
        <w:tabs>
          <w:tab w:val="num" w:pos="360"/>
          <w:tab w:val="num" w:pos="900"/>
          <w:tab w:val="num" w:pos="1260"/>
        </w:tabs>
        <w:jc w:val="both"/>
        <w:rPr>
          <w:sz w:val="28"/>
          <w:szCs w:val="28"/>
        </w:rPr>
      </w:pPr>
      <w:r>
        <w:rPr>
          <w:color w:val="000000"/>
          <w:sz w:val="28"/>
          <w:szCs w:val="28"/>
        </w:rPr>
        <w:t>В четырех поселениях было выявлено п</w:t>
      </w:r>
      <w:r w:rsidRPr="002C58A1">
        <w:rPr>
          <w:color w:val="000000"/>
          <w:sz w:val="28"/>
          <w:szCs w:val="28"/>
        </w:rPr>
        <w:t xml:space="preserve">ревышение лимитов бюджетных обязательств (в нарушение п.3 ст.219 БК принимались бюджетные обязательства  сверх утвержденных лимитов бюджетных обязательств). </w:t>
      </w:r>
      <w:r w:rsidRPr="002C58A1">
        <w:rPr>
          <w:sz w:val="28"/>
          <w:szCs w:val="28"/>
        </w:rPr>
        <w:t>Всего в сумме  650,7 тыс. рублей</w:t>
      </w:r>
      <w:r>
        <w:rPr>
          <w:sz w:val="28"/>
          <w:szCs w:val="28"/>
        </w:rPr>
        <w:t xml:space="preserve"> (12%)</w:t>
      </w:r>
      <w:r w:rsidRPr="002C58A1">
        <w:rPr>
          <w:sz w:val="28"/>
          <w:szCs w:val="28"/>
        </w:rPr>
        <w:t>.</w:t>
      </w:r>
    </w:p>
    <w:p w:rsidR="00965C26" w:rsidRDefault="00965C26" w:rsidP="00965C26">
      <w:pPr>
        <w:ind w:firstLine="748"/>
        <w:jc w:val="both"/>
        <w:rPr>
          <w:sz w:val="28"/>
          <w:szCs w:val="28"/>
        </w:rPr>
      </w:pPr>
    </w:p>
    <w:p w:rsidR="00965C26" w:rsidRDefault="00965C26" w:rsidP="00965C26">
      <w:pPr>
        <w:autoSpaceDE w:val="0"/>
        <w:autoSpaceDN w:val="0"/>
        <w:adjustRightInd w:val="0"/>
        <w:ind w:firstLine="540"/>
        <w:jc w:val="both"/>
        <w:rPr>
          <w:i/>
          <w:sz w:val="28"/>
          <w:szCs w:val="28"/>
          <w:u w:val="single"/>
        </w:rPr>
      </w:pPr>
      <w:r w:rsidRPr="002E3D51">
        <w:rPr>
          <w:i/>
          <w:sz w:val="28"/>
          <w:szCs w:val="28"/>
          <w:u w:val="single"/>
        </w:rPr>
        <w:t xml:space="preserve">Нарушения законодательства Российской Федерации о контрактной системе в сфере закупок товаров, работ, услуг для обеспечения муниципальных нужд </w:t>
      </w:r>
    </w:p>
    <w:p w:rsidR="00965C26" w:rsidRDefault="00965C26" w:rsidP="00965C26">
      <w:pPr>
        <w:autoSpaceDE w:val="0"/>
        <w:autoSpaceDN w:val="0"/>
        <w:adjustRightInd w:val="0"/>
        <w:ind w:firstLine="540"/>
        <w:jc w:val="both"/>
        <w:rPr>
          <w:sz w:val="28"/>
          <w:szCs w:val="28"/>
        </w:rPr>
      </w:pPr>
      <w:r>
        <w:rPr>
          <w:sz w:val="28"/>
          <w:szCs w:val="28"/>
        </w:rPr>
        <w:t>Выявлены нарушения ч.2 ст. 34, ч.2 п.9,10,11,13 ст. 103, ч.9 ст. 94, ФЗ-44 от 05.04.2013г «о контрактной системе в сфере закупок товаров, работ, услуг для обеспечения государственных и муниципальных нужд» и Положения о подготовке и размещении в ЕИС в сфере закупок отчета об исполнении государственног</w:t>
      </w:r>
      <w:proofErr w:type="gramStart"/>
      <w:r>
        <w:rPr>
          <w:sz w:val="28"/>
          <w:szCs w:val="28"/>
        </w:rPr>
        <w:t>о(</w:t>
      </w:r>
      <w:proofErr w:type="gramEnd"/>
      <w:r>
        <w:rPr>
          <w:sz w:val="28"/>
          <w:szCs w:val="28"/>
        </w:rPr>
        <w:t>муниципального) контракта и (или) о результатах отдельного этапа его исполнения, утвержденного Постановлением Правительства РФ от28.11.2013 № 1093. Были нарушены заказчиком сроки размещения в единой информационной системе документов приемки</w:t>
      </w:r>
      <w:r w:rsidRPr="00562D6C">
        <w:rPr>
          <w:sz w:val="28"/>
          <w:szCs w:val="28"/>
        </w:rPr>
        <w:t xml:space="preserve"> поставленного товара, выполненной работы, оказанной услуги</w:t>
      </w:r>
      <w:r>
        <w:rPr>
          <w:sz w:val="28"/>
          <w:szCs w:val="28"/>
        </w:rPr>
        <w:t>.</w:t>
      </w:r>
    </w:p>
    <w:p w:rsidR="00965C26" w:rsidRPr="002C58A1" w:rsidRDefault="00965C26" w:rsidP="00965C26">
      <w:pPr>
        <w:ind w:firstLine="748"/>
        <w:jc w:val="center"/>
        <w:rPr>
          <w:sz w:val="28"/>
          <w:szCs w:val="28"/>
        </w:rPr>
      </w:pPr>
    </w:p>
    <w:p w:rsidR="00965C26" w:rsidRPr="002C58A1" w:rsidRDefault="00965C26" w:rsidP="00965C26">
      <w:pPr>
        <w:autoSpaceDE w:val="0"/>
        <w:autoSpaceDN w:val="0"/>
        <w:adjustRightInd w:val="0"/>
        <w:ind w:firstLine="540"/>
        <w:jc w:val="center"/>
        <w:rPr>
          <w:b/>
          <w:sz w:val="28"/>
          <w:szCs w:val="28"/>
        </w:rPr>
      </w:pPr>
      <w:r w:rsidRPr="002C58A1">
        <w:rPr>
          <w:b/>
          <w:sz w:val="28"/>
          <w:szCs w:val="28"/>
        </w:rPr>
        <w:t>6. Меры, принятые по результатам контрольных и экспертно-аналитических мероприятий.</w:t>
      </w:r>
    </w:p>
    <w:p w:rsidR="00965C26" w:rsidRPr="002C58A1" w:rsidRDefault="00965C26" w:rsidP="00965C26">
      <w:pPr>
        <w:autoSpaceDE w:val="0"/>
        <w:autoSpaceDN w:val="0"/>
        <w:adjustRightInd w:val="0"/>
        <w:ind w:firstLine="540"/>
        <w:jc w:val="center"/>
        <w:rPr>
          <w:b/>
          <w:sz w:val="28"/>
          <w:szCs w:val="28"/>
        </w:rPr>
      </w:pPr>
    </w:p>
    <w:p w:rsidR="00965C26" w:rsidRPr="002C58A1" w:rsidRDefault="00965C26" w:rsidP="00965C26">
      <w:pPr>
        <w:autoSpaceDE w:val="0"/>
        <w:autoSpaceDN w:val="0"/>
        <w:adjustRightInd w:val="0"/>
        <w:ind w:firstLine="540"/>
        <w:jc w:val="both"/>
        <w:rPr>
          <w:sz w:val="28"/>
          <w:szCs w:val="28"/>
        </w:rPr>
      </w:pPr>
      <w:r w:rsidRPr="002C58A1">
        <w:rPr>
          <w:sz w:val="28"/>
          <w:szCs w:val="28"/>
        </w:rPr>
        <w:t xml:space="preserve">В соответствии  с Федеральным  законом от 12.02.2011 № 6-ФЗ «Об общих принципах организации деятельности контрольно-счетных органов субъектов Российской Федерации и муниципальных образований» по результатам проведения </w:t>
      </w:r>
      <w:proofErr w:type="spellStart"/>
      <w:r w:rsidRPr="002C58A1">
        <w:rPr>
          <w:sz w:val="28"/>
          <w:szCs w:val="28"/>
        </w:rPr>
        <w:t>контрольныхи</w:t>
      </w:r>
      <w:proofErr w:type="spellEnd"/>
      <w:r w:rsidRPr="002C58A1">
        <w:rPr>
          <w:sz w:val="28"/>
          <w:szCs w:val="28"/>
        </w:rPr>
        <w:t xml:space="preserve"> экспертно-аналитических мероприятий за отчетный период направлено  19   представлений</w:t>
      </w:r>
      <w:r>
        <w:rPr>
          <w:sz w:val="28"/>
          <w:szCs w:val="28"/>
        </w:rPr>
        <w:t xml:space="preserve"> для устранения причин и условий, способствующих совершению правонарушения. </w:t>
      </w:r>
    </w:p>
    <w:p w:rsidR="00965C26" w:rsidRPr="002C58A1" w:rsidRDefault="00965C26" w:rsidP="00965C26">
      <w:pPr>
        <w:autoSpaceDE w:val="0"/>
        <w:autoSpaceDN w:val="0"/>
        <w:adjustRightInd w:val="0"/>
        <w:ind w:firstLine="540"/>
        <w:jc w:val="both"/>
        <w:rPr>
          <w:sz w:val="28"/>
          <w:szCs w:val="28"/>
        </w:rPr>
      </w:pPr>
      <w:r w:rsidRPr="002C58A1">
        <w:rPr>
          <w:sz w:val="28"/>
          <w:szCs w:val="28"/>
        </w:rPr>
        <w:t xml:space="preserve">По  результатам контрольных и экспертно-аналитических мероприятий привлечено к дисциплинарной ответственности  </w:t>
      </w:r>
      <w:r>
        <w:rPr>
          <w:sz w:val="28"/>
          <w:szCs w:val="28"/>
        </w:rPr>
        <w:t>три</w:t>
      </w:r>
      <w:r w:rsidRPr="002C58A1">
        <w:rPr>
          <w:sz w:val="28"/>
          <w:szCs w:val="28"/>
        </w:rPr>
        <w:t xml:space="preserve">   должностных лиц</w:t>
      </w:r>
      <w:r>
        <w:rPr>
          <w:sz w:val="28"/>
          <w:szCs w:val="28"/>
        </w:rPr>
        <w:t>а, восстановлены в бюджете 49,75 тыс. руб.</w:t>
      </w:r>
    </w:p>
    <w:p w:rsidR="00965C26" w:rsidRPr="002C58A1" w:rsidRDefault="00965C26" w:rsidP="00965C26">
      <w:pPr>
        <w:autoSpaceDE w:val="0"/>
        <w:autoSpaceDN w:val="0"/>
        <w:adjustRightInd w:val="0"/>
        <w:ind w:firstLine="540"/>
        <w:jc w:val="center"/>
        <w:rPr>
          <w:b/>
          <w:sz w:val="28"/>
          <w:szCs w:val="28"/>
        </w:rPr>
      </w:pPr>
    </w:p>
    <w:p w:rsidR="00965C26" w:rsidRPr="002C58A1" w:rsidRDefault="00965C26" w:rsidP="00965C26">
      <w:pPr>
        <w:autoSpaceDE w:val="0"/>
        <w:autoSpaceDN w:val="0"/>
        <w:adjustRightInd w:val="0"/>
        <w:ind w:firstLine="540"/>
        <w:jc w:val="center"/>
        <w:rPr>
          <w:b/>
          <w:sz w:val="28"/>
          <w:szCs w:val="28"/>
        </w:rPr>
      </w:pPr>
    </w:p>
    <w:p w:rsidR="00965C26" w:rsidRPr="002C58A1" w:rsidRDefault="00965C26" w:rsidP="00965C26">
      <w:pPr>
        <w:autoSpaceDE w:val="0"/>
        <w:autoSpaceDN w:val="0"/>
        <w:adjustRightInd w:val="0"/>
        <w:ind w:firstLine="540"/>
        <w:jc w:val="center"/>
        <w:rPr>
          <w:b/>
          <w:sz w:val="28"/>
          <w:szCs w:val="28"/>
        </w:rPr>
      </w:pPr>
      <w:r w:rsidRPr="002C58A1">
        <w:rPr>
          <w:b/>
          <w:sz w:val="28"/>
          <w:szCs w:val="28"/>
        </w:rPr>
        <w:t xml:space="preserve">7. </w:t>
      </w:r>
      <w:r>
        <w:rPr>
          <w:b/>
          <w:sz w:val="28"/>
          <w:szCs w:val="28"/>
        </w:rPr>
        <w:t xml:space="preserve">Организационная, информационная деятельность за 2020 год и задачи Контрольно-ревизионной комиссии </w:t>
      </w:r>
      <w:proofErr w:type="spellStart"/>
      <w:r>
        <w:rPr>
          <w:b/>
          <w:sz w:val="28"/>
          <w:szCs w:val="28"/>
        </w:rPr>
        <w:t>Кунашакского</w:t>
      </w:r>
      <w:proofErr w:type="spellEnd"/>
      <w:r>
        <w:rPr>
          <w:b/>
          <w:sz w:val="28"/>
          <w:szCs w:val="28"/>
        </w:rPr>
        <w:t xml:space="preserve"> муниципального района</w:t>
      </w:r>
    </w:p>
    <w:p w:rsidR="00965C26" w:rsidRPr="002C58A1" w:rsidRDefault="00965C26" w:rsidP="00965C26">
      <w:pPr>
        <w:autoSpaceDE w:val="0"/>
        <w:autoSpaceDN w:val="0"/>
        <w:adjustRightInd w:val="0"/>
        <w:ind w:firstLine="540"/>
        <w:jc w:val="both"/>
        <w:rPr>
          <w:sz w:val="28"/>
          <w:szCs w:val="28"/>
        </w:rPr>
      </w:pPr>
      <w:r>
        <w:rPr>
          <w:sz w:val="28"/>
          <w:szCs w:val="28"/>
        </w:rPr>
        <w:t xml:space="preserve">Принцип гласности о деятельности Контрольно-ревизионной комиссии реализован путем опубликования информации о своей деятельности на </w:t>
      </w:r>
      <w:proofErr w:type="gramStart"/>
      <w:r>
        <w:rPr>
          <w:sz w:val="28"/>
          <w:szCs w:val="28"/>
        </w:rPr>
        <w:t>официальном</w:t>
      </w:r>
      <w:proofErr w:type="gramEnd"/>
      <w:r>
        <w:rPr>
          <w:sz w:val="28"/>
          <w:szCs w:val="28"/>
        </w:rPr>
        <w:t xml:space="preserve"> </w:t>
      </w:r>
      <w:proofErr w:type="spellStart"/>
      <w:r>
        <w:rPr>
          <w:sz w:val="28"/>
          <w:szCs w:val="28"/>
        </w:rPr>
        <w:t>сайтеадминистрации</w:t>
      </w:r>
      <w:proofErr w:type="spellEnd"/>
      <w:r>
        <w:rPr>
          <w:sz w:val="28"/>
          <w:szCs w:val="28"/>
        </w:rPr>
        <w:t xml:space="preserve"> </w:t>
      </w:r>
      <w:proofErr w:type="spellStart"/>
      <w:r>
        <w:rPr>
          <w:sz w:val="28"/>
          <w:szCs w:val="28"/>
        </w:rPr>
        <w:t>Кунашакского</w:t>
      </w:r>
      <w:proofErr w:type="spellEnd"/>
      <w:r>
        <w:rPr>
          <w:sz w:val="28"/>
          <w:szCs w:val="28"/>
        </w:rPr>
        <w:t xml:space="preserve"> муниципального района.</w:t>
      </w:r>
      <w:r w:rsidRPr="002C58A1">
        <w:rPr>
          <w:sz w:val="28"/>
          <w:szCs w:val="28"/>
        </w:rPr>
        <w:t xml:space="preserve">. </w:t>
      </w:r>
    </w:p>
    <w:p w:rsidR="00965C26" w:rsidRDefault="00965C26" w:rsidP="00965C26">
      <w:pPr>
        <w:ind w:left="142" w:right="-6"/>
        <w:jc w:val="both"/>
        <w:rPr>
          <w:sz w:val="28"/>
          <w:szCs w:val="28"/>
        </w:rPr>
      </w:pPr>
      <w:r w:rsidRPr="00E464E2">
        <w:rPr>
          <w:sz w:val="28"/>
          <w:szCs w:val="28"/>
        </w:rPr>
        <w:t>Подводя итоги деятельности за 2020 год можно отметить, что основные функции, возложенные на контрольно-ревизионную комиссию, исполнены в полном объеме. План работы, утвержденный с учетом поручений</w:t>
      </w:r>
      <w:proofErr w:type="gramStart"/>
      <w:r w:rsidRPr="00E464E2">
        <w:rPr>
          <w:sz w:val="28"/>
          <w:szCs w:val="28"/>
        </w:rPr>
        <w:t>,(</w:t>
      </w:r>
      <w:proofErr w:type="gramEnd"/>
      <w:r w:rsidRPr="00E464E2">
        <w:rPr>
          <w:sz w:val="28"/>
          <w:szCs w:val="28"/>
        </w:rPr>
        <w:t>с изменениями и дополнениями), выполнен в полном объеме.</w:t>
      </w:r>
    </w:p>
    <w:p w:rsidR="00965C26" w:rsidRDefault="00965C26" w:rsidP="00965C26">
      <w:pPr>
        <w:ind w:left="142" w:right="-6"/>
        <w:jc w:val="both"/>
        <w:rPr>
          <w:sz w:val="28"/>
          <w:szCs w:val="28"/>
        </w:rPr>
      </w:pPr>
      <w:r>
        <w:rPr>
          <w:sz w:val="28"/>
          <w:szCs w:val="28"/>
        </w:rPr>
        <w:lastRenderedPageBreak/>
        <w:t xml:space="preserve">        Учитывая итоги контрольных мероприятий, проведенных в 2020 году, был утвержден план работы Контрольно-ревизионной комиссии </w:t>
      </w:r>
      <w:proofErr w:type="spellStart"/>
      <w:r>
        <w:rPr>
          <w:sz w:val="28"/>
          <w:szCs w:val="28"/>
        </w:rPr>
        <w:t>Кунашакского</w:t>
      </w:r>
      <w:proofErr w:type="spellEnd"/>
      <w:r>
        <w:rPr>
          <w:sz w:val="28"/>
          <w:szCs w:val="28"/>
        </w:rPr>
        <w:t xml:space="preserve"> муниципального района на 2021 год (распоряжение №11 от 14 декабря 2020г)</w:t>
      </w:r>
    </w:p>
    <w:p w:rsidR="00965C26" w:rsidRDefault="00965C26" w:rsidP="00965C26">
      <w:pPr>
        <w:ind w:left="142" w:right="-6"/>
        <w:jc w:val="both"/>
        <w:rPr>
          <w:sz w:val="28"/>
          <w:szCs w:val="28"/>
        </w:rPr>
      </w:pPr>
      <w:r>
        <w:rPr>
          <w:sz w:val="28"/>
          <w:szCs w:val="28"/>
        </w:rPr>
        <w:t xml:space="preserve">         Основными мероприятиями будут являться контроль за законностью, результативность</w:t>
      </w:r>
      <w:proofErr w:type="gramStart"/>
      <w:r>
        <w:rPr>
          <w:sz w:val="28"/>
          <w:szCs w:val="28"/>
        </w:rPr>
        <w:t>ю(</w:t>
      </w:r>
      <w:proofErr w:type="gramEnd"/>
      <w:r>
        <w:rPr>
          <w:sz w:val="28"/>
          <w:szCs w:val="28"/>
        </w:rPr>
        <w:t>эффективностью и экономностью) использования средств местного бюджета в муниципальных учреждениях.</w:t>
      </w:r>
    </w:p>
    <w:p w:rsidR="00965C26" w:rsidRPr="002C58A1" w:rsidRDefault="00965C26" w:rsidP="00965C26">
      <w:pPr>
        <w:ind w:left="142" w:right="-6"/>
        <w:jc w:val="both"/>
        <w:rPr>
          <w:sz w:val="28"/>
          <w:szCs w:val="28"/>
        </w:rPr>
      </w:pPr>
      <w:r>
        <w:rPr>
          <w:sz w:val="28"/>
          <w:szCs w:val="28"/>
        </w:rPr>
        <w:t>В</w:t>
      </w:r>
      <w:r w:rsidRPr="002C58A1">
        <w:rPr>
          <w:sz w:val="28"/>
          <w:szCs w:val="28"/>
        </w:rPr>
        <w:t xml:space="preserve"> качестве первоочередных направлений дальнейшего совершенствования деятельности, считаем целесообразным, определить на 2021  год реализацию следующих задач:</w:t>
      </w:r>
    </w:p>
    <w:p w:rsidR="00965C26" w:rsidRPr="002C58A1" w:rsidRDefault="00965C26" w:rsidP="00965C26">
      <w:pPr>
        <w:autoSpaceDE w:val="0"/>
        <w:autoSpaceDN w:val="0"/>
        <w:adjustRightInd w:val="0"/>
        <w:ind w:firstLine="540"/>
        <w:jc w:val="both"/>
        <w:rPr>
          <w:sz w:val="28"/>
          <w:szCs w:val="28"/>
        </w:rPr>
      </w:pPr>
      <w:r w:rsidRPr="002C58A1">
        <w:rPr>
          <w:sz w:val="28"/>
          <w:szCs w:val="28"/>
        </w:rPr>
        <w:t>1) обеспечение в полном объеме внешнего муниципального финансового контроля;</w:t>
      </w:r>
    </w:p>
    <w:p w:rsidR="00965C26" w:rsidRPr="002C58A1" w:rsidRDefault="00965C26" w:rsidP="00965C26">
      <w:pPr>
        <w:autoSpaceDE w:val="0"/>
        <w:autoSpaceDN w:val="0"/>
        <w:adjustRightInd w:val="0"/>
        <w:ind w:firstLine="540"/>
        <w:jc w:val="both"/>
        <w:rPr>
          <w:sz w:val="28"/>
          <w:szCs w:val="28"/>
        </w:rPr>
      </w:pPr>
      <w:r w:rsidRPr="002C58A1">
        <w:rPr>
          <w:sz w:val="28"/>
          <w:szCs w:val="28"/>
        </w:rPr>
        <w:t xml:space="preserve">2) дальнейшее развитие  экспертно-аналитической деятельности, в </w:t>
      </w:r>
      <w:proofErr w:type="spellStart"/>
      <w:r w:rsidRPr="002C58A1">
        <w:rPr>
          <w:sz w:val="28"/>
          <w:szCs w:val="28"/>
        </w:rPr>
        <w:t>т.ч</w:t>
      </w:r>
      <w:proofErr w:type="spellEnd"/>
      <w:r w:rsidRPr="002C58A1">
        <w:rPr>
          <w:sz w:val="28"/>
          <w:szCs w:val="28"/>
        </w:rPr>
        <w:t xml:space="preserve">.   в части экспертизы проектов нормативных правовых актов, касающихся  расходных обязательств </w:t>
      </w:r>
      <w:proofErr w:type="spellStart"/>
      <w:r w:rsidRPr="002C58A1">
        <w:rPr>
          <w:sz w:val="28"/>
          <w:szCs w:val="28"/>
        </w:rPr>
        <w:t>Кунашакского</w:t>
      </w:r>
      <w:proofErr w:type="spellEnd"/>
      <w:r w:rsidRPr="002C58A1">
        <w:rPr>
          <w:sz w:val="28"/>
          <w:szCs w:val="28"/>
        </w:rPr>
        <w:t xml:space="preserve"> муниципального района и  муниципальных программ;</w:t>
      </w:r>
    </w:p>
    <w:p w:rsidR="00965C26" w:rsidRPr="002C58A1" w:rsidRDefault="00965C26" w:rsidP="00965C26">
      <w:pPr>
        <w:autoSpaceDE w:val="0"/>
        <w:autoSpaceDN w:val="0"/>
        <w:adjustRightInd w:val="0"/>
        <w:ind w:firstLine="540"/>
        <w:jc w:val="both"/>
        <w:rPr>
          <w:sz w:val="28"/>
          <w:szCs w:val="28"/>
        </w:rPr>
      </w:pPr>
      <w:r w:rsidRPr="002C58A1">
        <w:rPr>
          <w:sz w:val="28"/>
          <w:szCs w:val="28"/>
        </w:rPr>
        <w:t>3) осуществление переданных полномочий сельских поселений района по осуществлению внешнего муниципального финансового контроля;</w:t>
      </w:r>
    </w:p>
    <w:p w:rsidR="00965C26" w:rsidRPr="002C58A1" w:rsidRDefault="00965C26" w:rsidP="00965C26">
      <w:pPr>
        <w:autoSpaceDE w:val="0"/>
        <w:autoSpaceDN w:val="0"/>
        <w:adjustRightInd w:val="0"/>
        <w:ind w:firstLine="540"/>
        <w:jc w:val="both"/>
        <w:rPr>
          <w:sz w:val="28"/>
          <w:szCs w:val="28"/>
        </w:rPr>
      </w:pPr>
      <w:r>
        <w:rPr>
          <w:sz w:val="28"/>
          <w:szCs w:val="28"/>
        </w:rPr>
        <w:t>4</w:t>
      </w:r>
      <w:r w:rsidRPr="002C58A1">
        <w:rPr>
          <w:sz w:val="28"/>
          <w:szCs w:val="28"/>
        </w:rPr>
        <w:t>) совершенствование совместных действий с депутатами Собрания депутатов и Главой района по принятию мер по устранению выявленных нарушений и недостатков,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965C26" w:rsidRPr="002C58A1" w:rsidRDefault="00965C26" w:rsidP="00965C26">
      <w:pPr>
        <w:autoSpaceDE w:val="0"/>
        <w:autoSpaceDN w:val="0"/>
        <w:adjustRightInd w:val="0"/>
        <w:jc w:val="both"/>
        <w:rPr>
          <w:sz w:val="28"/>
          <w:szCs w:val="28"/>
        </w:rPr>
      </w:pPr>
    </w:p>
    <w:p w:rsidR="00965C26" w:rsidRDefault="00965C26" w:rsidP="00965C26">
      <w:pPr>
        <w:jc w:val="both"/>
        <w:rPr>
          <w:sz w:val="28"/>
          <w:szCs w:val="28"/>
        </w:rPr>
      </w:pPr>
    </w:p>
    <w:p w:rsidR="00965C26" w:rsidRPr="002C58A1" w:rsidRDefault="00965C26" w:rsidP="00965C26">
      <w:pPr>
        <w:jc w:val="both"/>
        <w:rPr>
          <w:sz w:val="28"/>
          <w:szCs w:val="28"/>
        </w:rPr>
      </w:pPr>
      <w:r w:rsidRPr="002C58A1">
        <w:rPr>
          <w:sz w:val="28"/>
          <w:szCs w:val="28"/>
        </w:rPr>
        <w:tab/>
      </w:r>
    </w:p>
    <w:p w:rsidR="00965C26" w:rsidRPr="002C58A1" w:rsidRDefault="00965C26" w:rsidP="00965C26">
      <w:pPr>
        <w:autoSpaceDE w:val="0"/>
        <w:autoSpaceDN w:val="0"/>
        <w:adjustRightInd w:val="0"/>
        <w:jc w:val="both"/>
        <w:rPr>
          <w:sz w:val="28"/>
          <w:szCs w:val="28"/>
        </w:rPr>
      </w:pPr>
      <w:r w:rsidRPr="002C58A1">
        <w:rPr>
          <w:sz w:val="28"/>
          <w:szCs w:val="28"/>
        </w:rPr>
        <w:t>Председатель</w:t>
      </w:r>
    </w:p>
    <w:p w:rsidR="00965C26" w:rsidRPr="002C58A1" w:rsidRDefault="00965C26" w:rsidP="00965C26">
      <w:pPr>
        <w:autoSpaceDE w:val="0"/>
        <w:autoSpaceDN w:val="0"/>
        <w:adjustRightInd w:val="0"/>
        <w:jc w:val="both"/>
        <w:rPr>
          <w:sz w:val="28"/>
          <w:szCs w:val="28"/>
        </w:rPr>
      </w:pPr>
      <w:r w:rsidRPr="002C58A1">
        <w:rPr>
          <w:sz w:val="28"/>
          <w:szCs w:val="28"/>
        </w:rPr>
        <w:t>Контрольно-ревизионной</w:t>
      </w:r>
    </w:p>
    <w:p w:rsidR="00965C26" w:rsidRPr="002C58A1" w:rsidRDefault="00965C26" w:rsidP="00965C26">
      <w:pPr>
        <w:autoSpaceDE w:val="0"/>
        <w:autoSpaceDN w:val="0"/>
        <w:adjustRightInd w:val="0"/>
        <w:jc w:val="both"/>
        <w:rPr>
          <w:i/>
          <w:sz w:val="28"/>
          <w:szCs w:val="28"/>
        </w:rPr>
      </w:pPr>
      <w:r w:rsidRPr="002C58A1">
        <w:rPr>
          <w:sz w:val="28"/>
          <w:szCs w:val="28"/>
        </w:rPr>
        <w:t>комиссии</w:t>
      </w:r>
      <w:r w:rsidRPr="002C58A1">
        <w:rPr>
          <w:sz w:val="28"/>
          <w:szCs w:val="28"/>
        </w:rPr>
        <w:tab/>
      </w:r>
      <w:r w:rsidRPr="002C58A1">
        <w:rPr>
          <w:sz w:val="28"/>
          <w:szCs w:val="28"/>
        </w:rPr>
        <w:tab/>
      </w:r>
      <w:r w:rsidRPr="002C58A1">
        <w:rPr>
          <w:sz w:val="28"/>
          <w:szCs w:val="28"/>
        </w:rPr>
        <w:tab/>
      </w:r>
      <w:r w:rsidRPr="002C58A1">
        <w:rPr>
          <w:sz w:val="28"/>
          <w:szCs w:val="28"/>
        </w:rPr>
        <w:tab/>
      </w:r>
      <w:r w:rsidRPr="002C58A1">
        <w:rPr>
          <w:sz w:val="28"/>
          <w:szCs w:val="28"/>
        </w:rPr>
        <w:tab/>
      </w:r>
      <w:r w:rsidRPr="002C58A1">
        <w:rPr>
          <w:sz w:val="28"/>
          <w:szCs w:val="28"/>
        </w:rPr>
        <w:tab/>
      </w:r>
      <w:r w:rsidRPr="002C58A1">
        <w:rPr>
          <w:sz w:val="28"/>
          <w:szCs w:val="28"/>
        </w:rPr>
        <w:tab/>
      </w:r>
      <w:r w:rsidRPr="002C58A1">
        <w:rPr>
          <w:sz w:val="28"/>
          <w:szCs w:val="28"/>
        </w:rPr>
        <w:tab/>
      </w:r>
      <w:r>
        <w:rPr>
          <w:sz w:val="28"/>
          <w:szCs w:val="28"/>
        </w:rPr>
        <w:t xml:space="preserve">                    </w:t>
      </w:r>
      <w:proofErr w:type="spellStart"/>
      <w:r w:rsidRPr="002C58A1">
        <w:rPr>
          <w:sz w:val="28"/>
          <w:szCs w:val="28"/>
        </w:rPr>
        <w:t>В.Р.Юсупова</w:t>
      </w:r>
      <w:proofErr w:type="spellEnd"/>
    </w:p>
    <w:p w:rsidR="00965C26" w:rsidRPr="002C58A1" w:rsidRDefault="00965C26" w:rsidP="00965C26">
      <w:pPr>
        <w:rPr>
          <w:sz w:val="28"/>
          <w:szCs w:val="28"/>
        </w:rPr>
      </w:pPr>
    </w:p>
    <w:p w:rsidR="00965C26" w:rsidRPr="00494FD7" w:rsidRDefault="00965C26" w:rsidP="00965C26">
      <w:pPr>
        <w:autoSpaceDE w:val="0"/>
        <w:autoSpaceDN w:val="0"/>
        <w:adjustRightInd w:val="0"/>
        <w:ind w:firstLine="540"/>
        <w:jc w:val="both"/>
        <w:rPr>
          <w:sz w:val="24"/>
          <w:szCs w:val="24"/>
        </w:rPr>
      </w:pPr>
    </w:p>
    <w:p w:rsidR="00965C26" w:rsidRPr="00494FD7" w:rsidRDefault="00965C26" w:rsidP="00965C26">
      <w:pPr>
        <w:rPr>
          <w:sz w:val="24"/>
          <w:szCs w:val="24"/>
        </w:rPr>
      </w:pPr>
    </w:p>
    <w:p w:rsidR="00965C26" w:rsidRPr="00494FD7" w:rsidRDefault="00965C26" w:rsidP="00965C26">
      <w:pPr>
        <w:rPr>
          <w:sz w:val="24"/>
          <w:szCs w:val="24"/>
        </w:rPr>
      </w:pPr>
    </w:p>
    <w:p w:rsidR="00965C26" w:rsidRPr="003058F8" w:rsidRDefault="00965C26" w:rsidP="00965C26">
      <w:pPr>
        <w:jc w:val="center"/>
        <w:rPr>
          <w:sz w:val="28"/>
          <w:szCs w:val="28"/>
        </w:rPr>
      </w:pPr>
    </w:p>
    <w:p w:rsidR="00B4021F" w:rsidRDefault="00B4021F">
      <w:bookmarkStart w:id="0" w:name="_GoBack"/>
      <w:bookmarkEnd w:id="0"/>
    </w:p>
    <w:sectPr w:rsidR="00B4021F" w:rsidSect="00455D06">
      <w:footerReference w:type="even" r:id="rId5"/>
      <w:footerReference w:type="default" r:id="rId6"/>
      <w:pgSz w:w="11906" w:h="16838"/>
      <w:pgMar w:top="1134" w:right="850" w:bottom="899"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9C" w:rsidRDefault="00965C26" w:rsidP="008F082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1299C" w:rsidRDefault="00965C26" w:rsidP="00F1299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9C" w:rsidRDefault="00965C26" w:rsidP="008F082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1299C" w:rsidRDefault="00965C26" w:rsidP="00F1299C">
    <w:pPr>
      <w:pStyle w:val="a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C26"/>
    <w:rsid w:val="00965C26"/>
    <w:rsid w:val="00B40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C2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5C26"/>
    <w:pPr>
      <w:tabs>
        <w:tab w:val="center" w:pos="4677"/>
        <w:tab w:val="right" w:pos="9355"/>
      </w:tabs>
    </w:pPr>
  </w:style>
  <w:style w:type="character" w:customStyle="1" w:styleId="a4">
    <w:name w:val="Нижний колонтитул Знак"/>
    <w:basedOn w:val="a0"/>
    <w:link w:val="a3"/>
    <w:uiPriority w:val="99"/>
    <w:rsid w:val="00965C26"/>
    <w:rPr>
      <w:rFonts w:ascii="Times New Roman" w:eastAsia="Times New Roman" w:hAnsi="Times New Roman" w:cs="Times New Roman"/>
      <w:sz w:val="20"/>
      <w:szCs w:val="20"/>
      <w:lang w:eastAsia="ru-RU"/>
    </w:rPr>
  </w:style>
  <w:style w:type="character" w:styleId="a5">
    <w:name w:val="page number"/>
    <w:basedOn w:val="a0"/>
    <w:rsid w:val="00965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C2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5C26"/>
    <w:pPr>
      <w:tabs>
        <w:tab w:val="center" w:pos="4677"/>
        <w:tab w:val="right" w:pos="9355"/>
      </w:tabs>
    </w:pPr>
  </w:style>
  <w:style w:type="character" w:customStyle="1" w:styleId="a4">
    <w:name w:val="Нижний колонтитул Знак"/>
    <w:basedOn w:val="a0"/>
    <w:link w:val="a3"/>
    <w:uiPriority w:val="99"/>
    <w:rsid w:val="00965C26"/>
    <w:rPr>
      <w:rFonts w:ascii="Times New Roman" w:eastAsia="Times New Roman" w:hAnsi="Times New Roman" w:cs="Times New Roman"/>
      <w:sz w:val="20"/>
      <w:szCs w:val="20"/>
      <w:lang w:eastAsia="ru-RU"/>
    </w:rPr>
  </w:style>
  <w:style w:type="character" w:styleId="a5">
    <w:name w:val="page number"/>
    <w:basedOn w:val="a0"/>
    <w:rsid w:val="0096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1655</Words>
  <Characters>9440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KRK4</dc:creator>
  <cp:lastModifiedBy>KRK4</cp:lastModifiedBy>
  <cp:revision>1</cp:revision>
  <dcterms:created xsi:type="dcterms:W3CDTF">2022-03-02T04:37:00Z</dcterms:created>
  <dcterms:modified xsi:type="dcterms:W3CDTF">2022-03-02T04:38:00Z</dcterms:modified>
</cp:coreProperties>
</file>