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C62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FB1367" wp14:editId="48243B92">
            <wp:extent cx="532765" cy="691515"/>
            <wp:effectExtent l="19050" t="0" r="63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2F8" w:rsidRPr="00BC62F8" w:rsidRDefault="00BC62F8" w:rsidP="00BC62F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F8">
        <w:rPr>
          <w:rFonts w:ascii="Times New Roman" w:eastAsia="Times New Roman" w:hAnsi="Times New Roman" w:cs="Times New Roman"/>
          <w:sz w:val="26"/>
          <w:szCs w:val="24"/>
          <w:lang w:eastAsia="ru-RU"/>
        </w:rPr>
        <w:t>АДМИНИСТРАЦИЯ КУНАШАКСКОГО</w:t>
      </w:r>
      <w:r w:rsidRPr="00BC62F8">
        <w:rPr>
          <w:rFonts w:ascii="Times New Roman" w:eastAsia="Batang" w:hAnsi="Times New Roman" w:cs="Times New Roman"/>
          <w:sz w:val="26"/>
          <w:szCs w:val="24"/>
          <w:lang w:eastAsia="ru-RU"/>
        </w:rPr>
        <w:t xml:space="preserve"> МУНИЦИПАЛЬНОГО</w:t>
      </w:r>
      <w:r w:rsidRPr="00BC62F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РАЙОНА</w:t>
      </w:r>
    </w:p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C62F8">
        <w:rPr>
          <w:rFonts w:ascii="Times New Roman" w:eastAsia="Times New Roman" w:hAnsi="Times New Roman" w:cs="Times New Roman"/>
          <w:sz w:val="26"/>
          <w:szCs w:val="24"/>
          <w:lang w:eastAsia="ru-RU"/>
        </w:rPr>
        <w:t>ЧЕЛЯБИНСКОЙ ОБЛАСТИ</w:t>
      </w:r>
    </w:p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2F8" w:rsidRPr="00BC62F8" w:rsidRDefault="00BC62F8" w:rsidP="00BC62F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C62F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C62F8" w:rsidRPr="00BC62F8" w:rsidRDefault="00BC62F8" w:rsidP="00BC62F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C62F8" w:rsidRPr="00BC62F8" w:rsidRDefault="00BC62F8" w:rsidP="00BC62F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C62F8" w:rsidRPr="00BC62F8" w:rsidRDefault="00BC62F8" w:rsidP="00BC62F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C62F8" w:rsidRPr="00BC62F8" w:rsidRDefault="00BC62F8" w:rsidP="00BC62F8">
      <w:pPr>
        <w:widowControl w:val="0"/>
        <w:tabs>
          <w:tab w:val="left" w:pos="27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BC62F8" w:rsidRPr="00BC62F8" w:rsidRDefault="00BC62F8" w:rsidP="00BC62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5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22.12.2016г.</w:t>
      </w: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5F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1590</w:t>
      </w:r>
    </w:p>
    <w:p w:rsidR="00BC62F8" w:rsidRPr="00BC62F8" w:rsidRDefault="00BC62F8" w:rsidP="00BC62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F8" w:rsidRPr="00BC62F8" w:rsidRDefault="00BC62F8" w:rsidP="00BC62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2F8" w:rsidRPr="00BC62F8" w:rsidRDefault="00BC62F8" w:rsidP="00BC62F8">
      <w:pPr>
        <w:tabs>
          <w:tab w:val="left" w:pos="5387"/>
          <w:tab w:val="left" w:pos="5670"/>
        </w:tabs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сопровождения инвестиционных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по принципу «одного окна» </w:t>
      </w: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ашакского муниципального </w:t>
      </w: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Челябинской области</w:t>
      </w:r>
    </w:p>
    <w:p w:rsidR="00BC62F8" w:rsidRPr="00BC62F8" w:rsidRDefault="00BC62F8" w:rsidP="00BC62F8">
      <w:pPr>
        <w:spacing w:after="0" w:line="240" w:lineRule="auto"/>
        <w:ind w:right="39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F8" w:rsidRPr="00BC62F8" w:rsidRDefault="00BC62F8" w:rsidP="00BC62F8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8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62F8" w:rsidRPr="00BC62F8" w:rsidRDefault="00BC62F8" w:rsidP="00BC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благоприятного инвестиционного климата и содействия в реализации инвестиционных проектов на территории </w:t>
      </w: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внедрения муниципального инвестиционного стандарта Челябинской области</w:t>
      </w:r>
    </w:p>
    <w:p w:rsidR="00BC62F8" w:rsidRPr="00BC62F8" w:rsidRDefault="00BC62F8" w:rsidP="00BC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F8" w:rsidRPr="00BC62F8" w:rsidRDefault="00BC62F8" w:rsidP="00BC62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C62F8" w:rsidRPr="00BC62F8" w:rsidRDefault="00BC62F8" w:rsidP="00BC6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2F8" w:rsidRPr="00BC62F8" w:rsidRDefault="00BC62F8" w:rsidP="00BC62F8">
      <w:pPr>
        <w:widowControl w:val="0"/>
        <w:tabs>
          <w:tab w:val="left" w:pos="4253"/>
          <w:tab w:val="left" w:pos="4962"/>
          <w:tab w:val="left" w:pos="510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Порядок сопровождения инвестиционных проектов по принципу «одного окна» на территории Кунашакского муниципального района Челябинской области (Приложение).</w:t>
      </w:r>
    </w:p>
    <w:p w:rsidR="00BC62F8" w:rsidRPr="00BC62F8" w:rsidRDefault="00BC62F8" w:rsidP="00BC62F8">
      <w:pPr>
        <w:widowControl w:val="0"/>
        <w:tabs>
          <w:tab w:val="left" w:pos="4253"/>
          <w:tab w:val="left" w:pos="4962"/>
          <w:tab w:val="left" w:pos="510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F8" w:rsidRPr="00BC62F8" w:rsidRDefault="00BC62F8" w:rsidP="00BC62F8">
      <w:pPr>
        <w:widowControl w:val="0"/>
        <w:tabs>
          <w:tab w:val="left" w:pos="4253"/>
          <w:tab w:val="left" w:pos="4962"/>
          <w:tab w:val="left" w:pos="510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аналитики и информационных технологий (Ватутин В.Р.) обеспечить размещение настоящего постановления в официальных средствах массовой информации.</w:t>
      </w:r>
    </w:p>
    <w:p w:rsidR="00BC62F8" w:rsidRPr="00BC62F8" w:rsidRDefault="00BC62F8" w:rsidP="00BC62F8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85B" w:rsidRDefault="00BC62F8" w:rsidP="00BC62F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F085B" w:rsidRPr="003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выполнения настоящего постановления возложить на заместителя Главы Кунашакского муниципального района по экономике и инвестициям </w:t>
      </w:r>
      <w:proofErr w:type="spellStart"/>
      <w:r w:rsidR="003F085B" w:rsidRPr="003F0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Басырова</w:t>
      </w:r>
      <w:proofErr w:type="spellEnd"/>
      <w:r w:rsidR="003F085B" w:rsidRPr="003F0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</w:p>
    <w:p w:rsidR="003F085B" w:rsidRDefault="003F085B" w:rsidP="00BC62F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2F8" w:rsidRPr="00BC62F8" w:rsidRDefault="003F085B" w:rsidP="00BC62F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B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BC62F8" w:rsidRPr="00BC62F8" w:rsidRDefault="00BC62F8" w:rsidP="00BC62F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2F8" w:rsidRPr="00BC62F8" w:rsidRDefault="00BC62F8" w:rsidP="00BC62F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2F8" w:rsidRPr="00BC62F8" w:rsidRDefault="00BC62F8" w:rsidP="00BC62F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района     </w:t>
      </w:r>
      <w:r w:rsidR="004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B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422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подписан</w:t>
      </w:r>
      <w:r w:rsidRPr="00BC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С. Н. Аминов</w:t>
      </w:r>
    </w:p>
    <w:p w:rsidR="00BC62F8" w:rsidRPr="00BC62F8" w:rsidRDefault="00BC62F8" w:rsidP="00BC62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82F" w:rsidRPr="00BB1320" w:rsidRDefault="0041082F" w:rsidP="004108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1082F" w:rsidRDefault="0041082F" w:rsidP="00410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BB1320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bCs/>
          <w:sz w:val="28"/>
          <w:szCs w:val="28"/>
        </w:rPr>
        <w:t>а</w:t>
      </w:r>
      <w:r w:rsidRPr="00BB1320">
        <w:rPr>
          <w:rFonts w:ascii="Times New Roman" w:hAnsi="Times New Roman"/>
          <w:bCs/>
          <w:sz w:val="28"/>
          <w:szCs w:val="28"/>
        </w:rPr>
        <w:t>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1082F" w:rsidRDefault="0041082F" w:rsidP="004108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Кунашакского муниципального района</w:t>
      </w:r>
      <w:r w:rsidRPr="00BB1320">
        <w:rPr>
          <w:rFonts w:ascii="Times New Roman" w:hAnsi="Times New Roman"/>
          <w:sz w:val="28"/>
          <w:szCs w:val="28"/>
        </w:rPr>
        <w:t xml:space="preserve"> </w:t>
      </w:r>
    </w:p>
    <w:p w:rsidR="006F5FBF" w:rsidRPr="006F5FBF" w:rsidRDefault="006F5FBF" w:rsidP="006F5FBF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  <w:r w:rsidRPr="006F5FBF">
        <w:rPr>
          <w:rFonts w:ascii="Times New Roman" w:hAnsi="Times New Roman"/>
          <w:sz w:val="28"/>
          <w:szCs w:val="28"/>
        </w:rPr>
        <w:t xml:space="preserve">от </w:t>
      </w:r>
      <w:r w:rsidRPr="006F5FBF">
        <w:rPr>
          <w:rFonts w:ascii="Times New Roman" w:hAnsi="Times New Roman"/>
          <w:sz w:val="28"/>
          <w:szCs w:val="28"/>
          <w:u w:val="single"/>
        </w:rPr>
        <w:t>22.12.2016г.</w:t>
      </w:r>
      <w:r w:rsidRPr="006F5FBF">
        <w:rPr>
          <w:rFonts w:ascii="Times New Roman" w:hAnsi="Times New Roman"/>
          <w:sz w:val="28"/>
          <w:szCs w:val="28"/>
        </w:rPr>
        <w:t xml:space="preserve"> № </w:t>
      </w:r>
      <w:r w:rsidRPr="006F5FBF">
        <w:rPr>
          <w:rFonts w:ascii="Times New Roman" w:hAnsi="Times New Roman"/>
          <w:sz w:val="28"/>
          <w:szCs w:val="28"/>
          <w:u w:val="single"/>
        </w:rPr>
        <w:t>1590</w:t>
      </w:r>
    </w:p>
    <w:p w:rsidR="0041082F" w:rsidRDefault="0041082F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082F" w:rsidRDefault="0041082F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33D" w:rsidRPr="0081433D" w:rsidRDefault="0081433D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81433D" w:rsidRPr="0081433D" w:rsidRDefault="0081433D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сопровождения инвестиционных проектов по принципу «одного окна»</w:t>
      </w:r>
    </w:p>
    <w:p w:rsidR="0081433D" w:rsidRPr="0081433D" w:rsidRDefault="0081433D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Pr="00F2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Кунашакского</w:t>
      </w: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</w:p>
    <w:p w:rsidR="0081433D" w:rsidRPr="0081433D" w:rsidRDefault="0081433D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  <w:r w:rsidR="000B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33D" w:rsidRPr="0081433D" w:rsidRDefault="0081433D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F2729E" w:rsidRDefault="0081433D" w:rsidP="004475C5">
      <w:pPr>
        <w:pStyle w:val="a3"/>
        <w:numPr>
          <w:ilvl w:val="0"/>
          <w:numId w:val="1"/>
        </w:num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="000B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33D" w:rsidRPr="0081433D" w:rsidRDefault="0081433D" w:rsidP="004475C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475C5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сопровождения инвестиционных проектов по принципу «одного окна» на территории 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 (далее – Порядок) регулирует порядок взаимодействия инициаторов инвестиционных проектов, инвесторов с Администрацией 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контролирующими и совещательными органами (рабочими группами, советами, комиссиями и пр.) при подготовке и реализации инвестиционных проектов на территории 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475C5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отношений, связанных с сопровождением инвестиционных проектов по принципу «одного окна»: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применение принципа «одного окна»;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равенства прав и законных интересов всех заявителей инвестиционных проектов;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единого перечня документов, необходимых для инициирования процедуры сопровождения инвестиционного проекта;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процедуры взаимодействия по сопровождению инвестиционных проектов.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475C5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определения:</w:t>
      </w:r>
    </w:p>
    <w:p w:rsidR="0023559B" w:rsidRPr="0023559B" w:rsidRDefault="0023559B" w:rsidP="00447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23559B" w:rsidRPr="0023559B" w:rsidRDefault="0023559B" w:rsidP="00447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инвестиционный проект –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23559B" w:rsidRPr="0023559B" w:rsidRDefault="0023559B" w:rsidP="004475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инвесторы – субъекты инвестиционной деятельности, осуществляющие вложение собственных и привлеченных сре</w:t>
      </w:r>
      <w:proofErr w:type="gramStart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ф</w:t>
      </w:r>
      <w:proofErr w:type="gramEnd"/>
      <w:r w:rsidRPr="002355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инвестиций и обеспечивающие их целевое использование.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4475C5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Порядка направлено на повышение эффективности органов местного самоуправления в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3559B" w:rsidRPr="00F2729E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привлечения инвестиций в экономику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23559B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района; 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инвестиционной деятельности;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инфраструктуры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23559B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поддержки инвестору, а также соблюдения прав инвестора.</w:t>
      </w:r>
    </w:p>
    <w:p w:rsidR="0081433D" w:rsidRPr="0081433D" w:rsidRDefault="0081433D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1.5.Сопровождение инв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естиционных проектов направлено </w:t>
      </w:r>
      <w:proofErr w:type="gramStart"/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сроков рассмотрения вопросов, возникающих в ходе реализации инвестиционного проекта;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получение инвестором необходимых согласований и разрешений, требуемых для реализации инвестиционного проекта;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оперативную организацию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вынесение инвестиционных проектов на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улучшению инвестиционного климата при Главе Кунашакского муниципального района Челябинской области</w:t>
      </w:r>
      <w:r w:rsidR="007D2010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«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2010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 по улучшению инвестиционного климата»)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планируемых к реализации и (или) реализуемых на территории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33D" w:rsidRPr="0081433D" w:rsidRDefault="004475C5" w:rsidP="004475C5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продвижение инвестиционных проектов, реализуемых и (или) планируемых к реализации на территории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путем размещения информации в печатных и электронных средствах массовой информации, а также при проведении презентаций </w:t>
      </w:r>
      <w:r w:rsidR="0023559B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81433D" w:rsidRPr="0081433D" w:rsidRDefault="0081433D" w:rsidP="004475C5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81433D" w:rsidRDefault="0081433D" w:rsidP="004475C5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сопровождения инвестиционных проектов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принципу «одного окна» на территории </w:t>
      </w:r>
      <w:r w:rsidR="0023559B" w:rsidRPr="00F2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Челябинской области</w:t>
      </w:r>
      <w:r w:rsidR="0026063C" w:rsidRPr="00F27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Сопровождение инвестиционных проектов, реализуемых и (или) планируемых к реализации на территории 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по принципу «одного окна» (далее – сопровождение инвестиционных проектов по принципу «одного окна») предусмотрено в следующих формах: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2F6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инвесторов;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942F6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консультационной поддержки по вопросам реализации инвестиционных проектов на территории 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содействия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государственной и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поддержки в соответствии с действующим законодательством;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консультационной поддержки по вопросам разработки бизнес-плана, финансовой модели инвестиционного проекта и иных документов;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содействия в привлечении дополнительного финансирования для реализации инвестиционного проекта;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содействия в подборе инвестиционной площадки;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содействия в прохождении установленных федерал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ьным, областным и муниципальным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процедур и согласований, необходимых для реализации инвестиционного проекта;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содействия в технологическом присоединении объектов инвестиционного проекта к инженерным сетям;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вынесение вопросов о реализации инвестиционного проекта для рассмотрения на </w:t>
      </w:r>
      <w:r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</w:t>
      </w:r>
      <w:r w:rsidR="003442A5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063C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улучшению инвестиционного климата</w:t>
      </w:r>
      <w:r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инвестиционных проектов.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сопровождения инвестиционного проекта является письменное обращение инициатора инве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стиционного проекта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 реализации инвестиционного 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согласно приложению № 1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письменному обращению прилагается утвержденный инициатором инвестиционный проект, выполненный с учетом требований согласно приложению № 2 к настоящему Порядку.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исходных данных и расчетных величин, представленных инициатором инвестиционного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указываются источники их получения. Для ценовых велич</w:t>
      </w:r>
      <w:r w:rsidR="0026063C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 указывается конкретная дата,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приводятся расчеты.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Обращ</w:t>
      </w:r>
      <w:r w:rsidR="007D2010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подлежит регистрации в отделе делопроизводства администрации района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 рабочего дня с момента ее поступления.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регистрации обращения инициатору инвестиционного проекта может быть отказано по следующим основаниям: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-инициатор инвестиционного проекта находится в процессе ликвидации;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-в отношении инициатора инвестиционного проекта имеются возбужденные производства по делам о банкротстве;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-инициатор инвестиционного проекта имеет просроченную задолженность по налогам и сборам в бюджеты бюджетной системы Российской Федерации;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-деятельность инициатора инвестиционного проекта приостановлена в порядке, предусмотренном Кодексом Российской Федерации об административных правонарушениях;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-иным основаниям (в соответствии с законодательством Российской Федерации).</w:t>
      </w:r>
    </w:p>
    <w:p w:rsidR="0081433D" w:rsidRPr="0081433D" w:rsidRDefault="0026063C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0F3218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района рассматривает</w:t>
      </w:r>
      <w:r w:rsidR="003442A5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33D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0F3218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инициатора инвестиционного проекта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реализации инвестиционного проекта в течение </w:t>
      </w:r>
      <w:r w:rsidR="007D2010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после проведения регистрации данного обращения.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рассмотрения обращения</w:t>
      </w:r>
      <w:r w:rsidR="007D2010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</w:t>
      </w:r>
      <w:r w:rsid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010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сопровождению инвестиционного проекта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33D" w:rsidRPr="0081433D" w:rsidRDefault="00B65EBE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Ответственное должностное лицо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осуществляет: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обращений инвесторов с привлечением специалистов иных структурных подразделений администрации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для проведения подготовительных, согласительных и разрешительных процедур в ходе подготовки и реализации инвестиционных проектов;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письменных и устных разъяснений по вопросам, касающимся взаимодействия инвесторов с администрацией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вопросу реализации инвестиционных проектов на территории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консультационной поддержки инвесторам, инициаторам инвестиционных проектов;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возможного финансирования для реализации инвестиционных проектов по запросам, поступившим от инициаторов инвестиционных проектов;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реализации инвестиционных проектов, сопровождаемых по принципу «одного окна», и информирование о реализации инвестиционных проектов на официальном сайте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Интернет, а также на деловых мероприятиях и информационных площадках в составе презентационных материалов об инвестиционных возможностях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Кунашакского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информации по инвестиционным проектам для рассмотрения на </w:t>
      </w:r>
      <w:r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</w:t>
      </w:r>
      <w:r w:rsidR="003442A5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5EBE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улучшению инвестиционного климата</w:t>
      </w:r>
      <w:r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консультационное и организационное содействие инвестору, инициатору инвестиционного проекта при подготовке документов, необходимых для заключения с администрацией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инвестиционного соглашения или соглашения о намерениях.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переговоров с органами исполнительной власти Челябинской области для рассмотрения вопросов, связанных с реализацией инвестиционных проектов;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иную поддержку реализации инвестиционных проектов в соответствии с действующим законодательством.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отношении представленного инициатором инвестиционного проекта </w:t>
      </w:r>
      <w:r w:rsid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218"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района</w:t>
      </w:r>
      <w:r w:rsidRPr="000F3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экспертиза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оценки инвестиционного проекта на предмет определения способов сопровождения инвестиционного проекта, постановки задач, формирования Плана мероприятий для их решения.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 случае если для получения ожидаемого результата необходимы оригиналы документов,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такие документы направляются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почтовым отправлением или нарочн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Необходимость предоставления оригиналов документов определяет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оригиналам документов приравниваются электронные документы, предоставленные в порядке, установленном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 В остальных случаях допускается ведение электронной переписки.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Срок проведения экспертизы инвестиционного проекта не должен превышать 5 рабочих дней.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После проведения экспертизы инвестиционного проекта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должностное лицо в течение 5 дней готовит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инициа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 инв</w:t>
      </w:r>
      <w:r w:rsidR="003442A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естиционного проекта по вопросу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инвестиционного проекта и назначает дату для рабочей встречи.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После пров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встреч инициатором инвестиционного проекта принимается решение о возможности и необходимости заключения инвестиционного соглашения по реализации инвестиционного проекта на территории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муниципального района. В случае необходимости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ответственное должностное лицо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10 рабочих дней осуществляет разработку и согласование прое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инвестиционного соглашения,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заключаемого между Администрацией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инвестором, а также его подписание.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В случае согласия инвестора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должностное лицо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 инвестиционный проект с полным пакетом документов на рассмотрение </w:t>
      </w:r>
      <w:r w:rsidR="0034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улучшению инвестиционного климата.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 </w:t>
      </w:r>
      <w:proofErr w:type="gramStart"/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рассмотрения на </w:t>
      </w:r>
      <w:r w:rsidR="003442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овете по улучшению инвестиционного климата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должностное лицо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инвестора по всем необходимым вопросам с учетом мнений и предложений членов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улучшению инвестиционного климата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 с инвестором разрабатывает План мероприятий по сопровождению инвестиционного проекта, в дальнейшем сопровождает инвестиционный проект до начала осуществления коммерческой деятельности в рамках инвестиционного проекта.</w:t>
      </w:r>
      <w:proofErr w:type="gramEnd"/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Итоговый протокол заседания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улучшению инвестиционного климата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</w:t>
      </w:r>
      <w:r w:rsidR="00B65EB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должностным лицом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инвестору не позднее 5 рабочих дней после даты его проведения.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Утвержденный План мероприятий по сопровождению инвестиционного проекта направляется 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должностному лицу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proofErr w:type="gramStart"/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Плана мероприятий по сопровождению инвестиционного проекта осуществляется в форме мониторинга, порядок проведения которого устанавливается самостоятельно (срок проведения – не реже 1 раза в 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2.18. На основании представленной отчетности в случае отклонения от утвержденных сроков реализации мероприятий план мероприятий по сопровождению инвестиционного проекта может быть актуализирован и направлен для исполнения.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Результатом сопровождения инвестиционного проекта является признание Плана мероприятий по сопровождению инвестиционного проекта выполненным, частично выполненным либо завершенным.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При признании инвестиционного проекта завершенным в случае отказа инициатора инвестиционного проекта от его реализации на территории 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3442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в случае принятия инициатором инвестиционного проекта решения о приостановлении его реализации на неопределенный срок инициатор инвестиционного проекта при необходимости вправе вновь обратиться с заявкой в соответствии с настоящим Порядком.</w:t>
      </w:r>
    </w:p>
    <w:p w:rsidR="0081433D" w:rsidRPr="0081433D" w:rsidRDefault="0081433D" w:rsidP="004942F6">
      <w:pPr>
        <w:spacing w:after="0" w:line="240" w:lineRule="auto"/>
        <w:ind w:firstLine="53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Блок-схема сопровождения инвестиционного проекта в </w:t>
      </w:r>
      <w:r w:rsidR="00330C2D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Кунашакском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приведена в приложении № 3 к настоящему Порядку.</w:t>
      </w:r>
    </w:p>
    <w:p w:rsidR="0081433D" w:rsidRPr="0081433D" w:rsidRDefault="0081433D" w:rsidP="0081433D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4108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44D8E" w:rsidRPr="00F2729E" w:rsidRDefault="00D44D8E" w:rsidP="004E6CF8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4E6CF8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D44D8E" w:rsidRPr="00F2729E" w:rsidRDefault="00D44D8E" w:rsidP="00D44D8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инвестиционных проектов</w:t>
      </w:r>
    </w:p>
    <w:p w:rsidR="00D44D8E" w:rsidRPr="00F2729E" w:rsidRDefault="00D44D8E" w:rsidP="00D44D8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 на территории</w:t>
      </w:r>
    </w:p>
    <w:p w:rsidR="0081433D" w:rsidRPr="0081433D" w:rsidRDefault="00D44D8E" w:rsidP="00D44D8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81433D" w:rsidRPr="0081433D" w:rsidRDefault="0081433D" w:rsidP="0081433D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ОБРАЩЕНИЯ</w:t>
      </w:r>
    </w:p>
    <w:p w:rsidR="0081433D" w:rsidRPr="0081433D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сопровождения инвестиционного проекта</w:t>
      </w:r>
      <w:r w:rsidR="00EA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33D" w:rsidRPr="0081433D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D44D8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сопровождения инвестиционных проектов, реализуемых и (или) планируемых к реализации на территории 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принципу «одного окна», утвержденного Постановлением администрации 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1433D" w:rsidRPr="0081433D" w:rsidRDefault="0081433D" w:rsidP="00D44D8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1433D" w:rsidRPr="0081433D" w:rsidRDefault="0081433D" w:rsidP="00D44D8E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(инициатор проекта)</w:t>
      </w:r>
    </w:p>
    <w:p w:rsidR="004E6CF8" w:rsidRPr="00F2729E" w:rsidRDefault="0081433D" w:rsidP="004E6CF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 сопровождение по принципу «одного окна» инвестиционный проект, реализуемый (или планируе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мый к реализации) на территории Кунашакского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E6CF8" w:rsidRPr="00F2729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4E6CF8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1433D" w:rsidRPr="0081433D" w:rsidRDefault="004E6CF8" w:rsidP="004E6CF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1433D" w:rsidRPr="0081433D" w:rsidRDefault="0081433D" w:rsidP="00D44D8E">
      <w:pPr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инвестиционного проекта)</w:t>
      </w:r>
    </w:p>
    <w:p w:rsidR="0081433D" w:rsidRPr="0081433D" w:rsidRDefault="00D44D8E" w:rsidP="00D44D8E">
      <w:pPr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оказать содействие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81433D" w:rsidRPr="0081433D" w:rsidRDefault="0081433D" w:rsidP="00D44D8E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33D" w:rsidRPr="0081433D" w:rsidRDefault="0081433D" w:rsidP="004E6C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информация, содержащаяся в прилагаемых к обращению документах, является достоверной.</w:t>
      </w:r>
    </w:p>
    <w:p w:rsidR="0081433D" w:rsidRPr="0081433D" w:rsidRDefault="0081433D" w:rsidP="004E6C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находится в стадии реорганизации, ликвидации или банкротства, а также не ограничен иным образом в соответствии с действующим законодательством.</w:t>
      </w:r>
    </w:p>
    <w:p w:rsidR="0081433D" w:rsidRPr="0081433D" w:rsidRDefault="0081433D" w:rsidP="004E6C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возражает против доступа к информации всех лиц, участвующих в экспертизе и оценке заявки и приложенных к ней документов, в том числе бизнес-плана.</w:t>
      </w:r>
    </w:p>
    <w:p w:rsidR="0081433D" w:rsidRPr="0081433D" w:rsidRDefault="0081433D" w:rsidP="004E6C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письменному обращению приложены основные сведения об инвестиционном проекте (паспорт инвестиционного проекта).</w:t>
      </w:r>
    </w:p>
    <w:p w:rsidR="0081433D" w:rsidRPr="0081433D" w:rsidRDefault="0081433D" w:rsidP="004E6CF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согласен:</w:t>
      </w:r>
    </w:p>
    <w:p w:rsidR="0081433D" w:rsidRPr="0081433D" w:rsidRDefault="00D44D8E" w:rsidP="00F2729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(включая сбор, систематизацию, накопление, хранение, уточнение (обновление, изменение), использование) принадлежащих заявителю персональных данных в соответствии с Федеральным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81433D" w:rsidRPr="008143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08.07.2006 г. № 152-ФЗ «О персональных данных»;</w:t>
      </w:r>
      <w:proofErr w:type="gramEnd"/>
    </w:p>
    <w:p w:rsidR="0081433D" w:rsidRPr="0081433D" w:rsidRDefault="00D44D8E" w:rsidP="00F2729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доступ, использование информации, составляющей коммерческую тайну;</w:t>
      </w:r>
    </w:p>
    <w:p w:rsidR="0081433D" w:rsidRPr="0081433D" w:rsidRDefault="00D44D8E" w:rsidP="00F2729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информации об инвестиционном проекте на сайте 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разделе «Инвест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иционная деятельность</w:t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</w:t>
      </w:r>
      <w:proofErr w:type="gramStart"/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/Н</w:t>
      </w:r>
      <w:proofErr w:type="gramEnd"/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ет).</w:t>
      </w:r>
    </w:p>
    <w:p w:rsidR="004E6CF8" w:rsidRPr="00F2729E" w:rsidRDefault="004E6CF8" w:rsidP="008143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81433D" w:rsidRDefault="0081433D" w:rsidP="008143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_______________20___ г.</w:t>
      </w:r>
      <w:r w:rsidR="00D44D8E"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_______________/______________________/</w:t>
      </w:r>
    </w:p>
    <w:p w:rsidR="0081433D" w:rsidRPr="0081433D" w:rsidRDefault="00D44D8E" w:rsidP="00D44D8E">
      <w:pPr>
        <w:spacing w:after="0" w:line="240" w:lineRule="auto"/>
        <w:ind w:left="708" w:firstLine="708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33D"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</w:t>
      </w:r>
    </w:p>
    <w:p w:rsidR="0081433D" w:rsidRPr="0081433D" w:rsidRDefault="0081433D" w:rsidP="0081433D">
      <w:pPr>
        <w:spacing w:after="225" w:line="234" w:lineRule="atLeast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</w:p>
    <w:p w:rsidR="00F2729E" w:rsidRPr="00F2729E" w:rsidRDefault="00F2729E" w:rsidP="00F2729E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порядку</w:t>
      </w:r>
    </w:p>
    <w:p w:rsidR="00F2729E" w:rsidRPr="00F2729E" w:rsidRDefault="00F2729E" w:rsidP="00F2729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инвестиционных проектов</w:t>
      </w:r>
    </w:p>
    <w:p w:rsidR="00F2729E" w:rsidRPr="00F2729E" w:rsidRDefault="00F2729E" w:rsidP="00F2729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 на территории</w:t>
      </w:r>
    </w:p>
    <w:p w:rsidR="00F2729E" w:rsidRPr="0081433D" w:rsidRDefault="00F2729E" w:rsidP="00F2729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F2729E" w:rsidRPr="00F2729E" w:rsidRDefault="00F2729E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81433D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1433D" w:rsidRPr="00F2729E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33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 проекта</w:t>
      </w:r>
      <w:r w:rsidR="00EA7F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374"/>
        <w:gridCol w:w="4063"/>
      </w:tblGrid>
      <w:tr w:rsidR="00F2729E" w:rsidRPr="005C13E5" w:rsidTr="00F2729E"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инвестиционного проекта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9E" w:rsidRPr="005C13E5" w:rsidTr="00F2729E">
        <w:trPr>
          <w:trHeight w:val="690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юридического лица/Ф.И.О. (последнее при наличии) физического лица – заявителя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9E" w:rsidRPr="005C13E5" w:rsidTr="00F2729E"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адрес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адрес (юр./фак.)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телефон (факс):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2729E" w:rsidRPr="005C13E5" w:rsidTr="00F2729E"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деятельности, предусмотренные инвестиционным проектом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9E" w:rsidRPr="005C13E5" w:rsidTr="00F2729E"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9E" w:rsidRPr="005C13E5" w:rsidTr="00F2729E"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инвестиционного проекта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9E" w:rsidRPr="005C13E5" w:rsidTr="00F2729E"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Место реализации инвестиционного проекта (площадка)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29E" w:rsidRPr="005C13E5" w:rsidTr="00F2729E">
        <w:trPr>
          <w:trHeight w:val="315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4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Требования к площадке (заполняется при отсутствии площадки и необходимости оказания содействия в ее поиске)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Площадь участка, </w:t>
            </w:r>
            <w:proofErr w:type="gramStart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F2729E" w:rsidRPr="005C13E5" w:rsidTr="00F2729E">
        <w:trPr>
          <w:trHeight w:val="34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Ориентировочная площадь предполагаемой</w:t>
            </w:r>
            <w:proofErr w:type="gramEnd"/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застройки, </w:t>
            </w:r>
            <w:proofErr w:type="gramStart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2729E" w:rsidRPr="005C13E5" w:rsidTr="00F2729E">
        <w:trPr>
          <w:trHeight w:val="34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Водоснабжение (куб. м/ч)</w:t>
            </w:r>
          </w:p>
        </w:tc>
      </w:tr>
      <w:tr w:rsidR="00F2729E" w:rsidRPr="005C13E5" w:rsidTr="00F2729E">
        <w:trPr>
          <w:trHeight w:val="34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Водоотведение (куб. м/ч)</w:t>
            </w:r>
          </w:p>
        </w:tc>
      </w:tr>
      <w:tr w:rsidR="00F2729E" w:rsidRPr="005C13E5" w:rsidTr="00F2729E">
        <w:trPr>
          <w:trHeight w:val="253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Электроснабжение (МВт)</w:t>
            </w:r>
          </w:p>
        </w:tc>
      </w:tr>
      <w:tr w:rsidR="00F2729E" w:rsidRPr="005C13E5" w:rsidTr="00F2729E">
        <w:trPr>
          <w:trHeight w:val="31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Газоснабжение </w:t>
            </w:r>
            <w:proofErr w:type="gramStart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 3/год</w:t>
            </w:r>
          </w:p>
        </w:tc>
      </w:tr>
      <w:tr w:rsidR="00F2729E" w:rsidRPr="005C13E5" w:rsidTr="00F2729E">
        <w:trPr>
          <w:trHeight w:val="31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Иные требования:</w:t>
            </w:r>
          </w:p>
        </w:tc>
      </w:tr>
      <w:tr w:rsidR="00F2729E" w:rsidRPr="005C13E5" w:rsidTr="00F2729E">
        <w:trPr>
          <w:trHeight w:val="270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4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текущем статусе 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Срок деятельности, лет</w:t>
            </w:r>
          </w:p>
        </w:tc>
      </w:tr>
      <w:tr w:rsidR="00F2729E" w:rsidRPr="005C13E5" w:rsidTr="00F2729E">
        <w:trPr>
          <w:trHeight w:val="360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Вновь созданное для целей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проекта предприятие</w:t>
            </w:r>
          </w:p>
        </w:tc>
      </w:tr>
      <w:tr w:rsidR="00F2729E" w:rsidRPr="005C13E5" w:rsidTr="00F2729E">
        <w:trPr>
          <w:trHeight w:val="225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4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инвестиционному проекту, млн. руб.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2729E" w:rsidRPr="005C13E5" w:rsidTr="00F2729E">
        <w:trPr>
          <w:trHeight w:val="40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 том числе освоено на момент подачи заявки</w:t>
            </w:r>
          </w:p>
        </w:tc>
      </w:tr>
      <w:tr w:rsidR="00F2729E" w:rsidRPr="005C13E5" w:rsidTr="00F2729E">
        <w:trPr>
          <w:trHeight w:val="315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4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Источники инвестиций по инвестиционному проекту, млн. руб.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</w:tr>
      <w:tr w:rsidR="00F2729E" w:rsidRPr="005C13E5" w:rsidTr="00F2729E">
        <w:trPr>
          <w:trHeight w:val="300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</w:tr>
      <w:tr w:rsidR="00F2729E" w:rsidRPr="005C13E5" w:rsidTr="00F2729E">
        <w:trPr>
          <w:trHeight w:val="330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</w:tr>
      <w:tr w:rsidR="00F2729E" w:rsidRPr="005C13E5" w:rsidTr="00F2729E">
        <w:trPr>
          <w:trHeight w:val="525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инвестиционного проекта 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Начало реализации проекта, год</w:t>
            </w:r>
          </w:p>
        </w:tc>
      </w:tr>
      <w:tr w:rsidR="00F2729E" w:rsidRPr="005C13E5" w:rsidTr="00F2729E">
        <w:trPr>
          <w:trHeight w:val="58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Планируемый год ввода в эксплуатацию</w:t>
            </w:r>
          </w:p>
        </w:tc>
      </w:tr>
      <w:tr w:rsidR="00F2729E" w:rsidRPr="005C13E5" w:rsidTr="00F2729E">
        <w:trPr>
          <w:trHeight w:val="375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Планируемый год</w:t>
            </w:r>
          </w:p>
        </w:tc>
      </w:tr>
      <w:tr w:rsidR="00F2729E" w:rsidRPr="005C13E5" w:rsidTr="00F2729E">
        <w:trPr>
          <w:trHeight w:val="577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 выхода на проектную мощность</w:t>
            </w:r>
          </w:p>
        </w:tc>
      </w:tr>
      <w:tr w:rsidR="00F2729E" w:rsidRPr="005C13E5" w:rsidTr="00F2729E">
        <w:trPr>
          <w:trHeight w:val="819"/>
        </w:trPr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 Срок окупаемости инвестиционного проекта</w:t>
            </w: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Планируемый год окупаемости проекта</w:t>
            </w:r>
          </w:p>
        </w:tc>
      </w:tr>
      <w:tr w:rsidR="00F2729E" w:rsidRPr="005C13E5" w:rsidTr="00F2729E">
        <w:trPr>
          <w:trHeight w:val="880"/>
        </w:trPr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экономической эффективности инвестиционного проекта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Прогнозируемый годовой объем производства,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</w:tr>
      <w:tr w:rsidR="00F2729E" w:rsidRPr="005C13E5" w:rsidTr="00F2729E">
        <w:trPr>
          <w:trHeight w:val="600"/>
        </w:trPr>
        <w:tc>
          <w:tcPr>
            <w:tcW w:w="566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374" w:type="dxa"/>
            <w:vMerge w:val="restart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социальной эффективности инвестиционного проекта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Планируемое создание рабочих мест (чел.):</w:t>
            </w:r>
          </w:p>
        </w:tc>
      </w:tr>
      <w:tr w:rsidR="00F2729E" w:rsidRPr="005C13E5" w:rsidTr="00F2729E">
        <w:trPr>
          <w:trHeight w:val="300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временных</w:t>
            </w:r>
          </w:p>
        </w:tc>
      </w:tr>
      <w:tr w:rsidR="00F2729E" w:rsidRPr="005C13E5" w:rsidTr="00F2729E">
        <w:trPr>
          <w:trHeight w:val="330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постоянных</w:t>
            </w:r>
          </w:p>
        </w:tc>
      </w:tr>
      <w:tr w:rsidR="00F2729E" w:rsidRPr="005C13E5" w:rsidTr="00F2729E">
        <w:trPr>
          <w:trHeight w:val="1086"/>
        </w:trPr>
        <w:tc>
          <w:tcPr>
            <w:tcW w:w="566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4" w:type="dxa"/>
            <w:vMerge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в том числе привлечение и использование иностранной рабочей силы</w:t>
            </w:r>
          </w:p>
        </w:tc>
      </w:tr>
      <w:tr w:rsidR="00F2729E" w:rsidRPr="005C13E5" w:rsidTr="00F2729E">
        <w:trPr>
          <w:trHeight w:val="2823"/>
        </w:trPr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374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Показатели бюджетной эффективности инвестиционного проекта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3E5">
              <w:rPr>
                <w:rFonts w:ascii="Times New Roman" w:hAnsi="Times New Roman" w:cs="Times New Roman"/>
                <w:sz w:val="28"/>
                <w:szCs w:val="28"/>
              </w:rPr>
              <w:t>Прогнозный объем платежей в бюджеты бюджетной системы Российской Федерации (включая внебюджетные фонды) за расчетный период, равный 3 годам с начала реализации проекта, в том числе в областной бюджет</w:t>
            </w:r>
          </w:p>
        </w:tc>
      </w:tr>
      <w:tr w:rsidR="00F2729E" w:rsidRPr="005C13E5" w:rsidTr="00F2729E">
        <w:trPr>
          <w:trHeight w:val="2823"/>
        </w:trPr>
        <w:tc>
          <w:tcPr>
            <w:tcW w:w="566" w:type="dxa"/>
          </w:tcPr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374" w:type="dxa"/>
          </w:tcPr>
          <w:p w:rsidR="00F2729E" w:rsidRPr="00274266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266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инвестиционной привлекате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 инвестиционного проекта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3" w:type="dxa"/>
          </w:tcPr>
          <w:p w:rsidR="00F2729E" w:rsidRPr="00274266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266">
              <w:rPr>
                <w:rFonts w:ascii="Times New Roman" w:hAnsi="Times New Roman" w:cs="Times New Roman"/>
                <w:sz w:val="28"/>
                <w:szCs w:val="28"/>
              </w:rPr>
              <w:t>1. Чистая приведенная стоимость инвестиционного проекта (NPV);</w:t>
            </w:r>
          </w:p>
          <w:p w:rsidR="00F2729E" w:rsidRPr="00274266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266">
              <w:rPr>
                <w:rFonts w:ascii="Times New Roman" w:hAnsi="Times New Roman" w:cs="Times New Roman"/>
                <w:sz w:val="28"/>
                <w:szCs w:val="28"/>
              </w:rPr>
              <w:t>2. Внутренняя норма доходности инвестиционного проекта (IRR);</w:t>
            </w:r>
          </w:p>
          <w:p w:rsidR="00F2729E" w:rsidRPr="00274266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266">
              <w:rPr>
                <w:rFonts w:ascii="Times New Roman" w:hAnsi="Times New Roman" w:cs="Times New Roman"/>
                <w:sz w:val="28"/>
                <w:szCs w:val="28"/>
              </w:rPr>
              <w:t>3. Срок окупаемости инвестиционного проекта (PBP);</w:t>
            </w:r>
          </w:p>
          <w:p w:rsidR="00F2729E" w:rsidRPr="00274266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266">
              <w:rPr>
                <w:rFonts w:ascii="Times New Roman" w:hAnsi="Times New Roman" w:cs="Times New Roman"/>
                <w:sz w:val="28"/>
                <w:szCs w:val="28"/>
              </w:rPr>
              <w:t>4. Ставка дисконтирования (WACC);</w:t>
            </w:r>
          </w:p>
          <w:p w:rsidR="00F2729E" w:rsidRPr="005C13E5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266">
              <w:rPr>
                <w:rFonts w:ascii="Times New Roman" w:hAnsi="Times New Roman" w:cs="Times New Roman"/>
                <w:sz w:val="28"/>
                <w:szCs w:val="28"/>
              </w:rPr>
              <w:t>5. Дисконтированный срок окупаемости инвестиционного проекта (DPBP)</w:t>
            </w:r>
          </w:p>
        </w:tc>
      </w:tr>
      <w:tr w:rsidR="00F2729E" w:rsidRPr="00F2729E" w:rsidTr="00F2729E">
        <w:trPr>
          <w:trHeight w:val="679"/>
        </w:trPr>
        <w:tc>
          <w:tcPr>
            <w:tcW w:w="566" w:type="dxa"/>
          </w:tcPr>
          <w:p w:rsidR="00F2729E" w:rsidRPr="00F2729E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374" w:type="dxa"/>
          </w:tcPr>
          <w:p w:rsidR="00F2729E" w:rsidRPr="00F2729E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29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сведения по инвестиционному проекту</w:t>
            </w:r>
          </w:p>
        </w:tc>
        <w:tc>
          <w:tcPr>
            <w:tcW w:w="4063" w:type="dxa"/>
          </w:tcPr>
          <w:p w:rsidR="00F2729E" w:rsidRPr="00F2729E" w:rsidRDefault="00F2729E" w:rsidP="00B43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33D" w:rsidRPr="0081433D" w:rsidRDefault="0081433D" w:rsidP="008143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1433D" w:rsidRPr="0081433D" w:rsidRDefault="0081433D" w:rsidP="0081433D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33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F2729E" w:rsidRPr="00F2729E" w:rsidRDefault="00F2729E" w:rsidP="00F2729E">
      <w:pPr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</w:p>
    <w:p w:rsidR="00F2729E" w:rsidRPr="00F2729E" w:rsidRDefault="00F2729E" w:rsidP="00F2729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инвестиционных проектов</w:t>
      </w:r>
    </w:p>
    <w:p w:rsidR="00F2729E" w:rsidRPr="00F2729E" w:rsidRDefault="00F2729E" w:rsidP="00F2729E">
      <w:pPr>
        <w:spacing w:after="0" w:line="240" w:lineRule="auto"/>
        <w:ind w:left="4820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принципу «одного окна» на территории</w:t>
      </w:r>
    </w:p>
    <w:p w:rsidR="0081433D" w:rsidRPr="0081433D" w:rsidRDefault="00F2729E" w:rsidP="00F2729E">
      <w:pPr>
        <w:spacing w:after="0" w:line="240" w:lineRule="auto"/>
        <w:ind w:left="4820"/>
        <w:jc w:val="both"/>
        <w:textAlignment w:val="top"/>
        <w:rPr>
          <w:rFonts w:ascii="Times New Roman" w:eastAsia="Times New Roman" w:hAnsi="Times New Roman" w:cs="Times New Roman"/>
          <w:color w:val="304855"/>
          <w:sz w:val="18"/>
          <w:szCs w:val="18"/>
          <w:lang w:eastAsia="ru-RU"/>
        </w:rPr>
      </w:pPr>
      <w:r w:rsidRPr="00F272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F2729E" w:rsidRPr="0041082F" w:rsidRDefault="00F2729E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33D" w:rsidRPr="0041082F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81433D" w:rsidRPr="0041082F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последовательности действий</w:t>
      </w:r>
    </w:p>
    <w:p w:rsidR="0081433D" w:rsidRPr="0041082F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сопровождения инвестиционных проектов</w:t>
      </w:r>
      <w:r w:rsidR="00F2729E"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принципу</w:t>
      </w:r>
    </w:p>
    <w:p w:rsidR="0081433D" w:rsidRPr="0041082F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«одного окна» на территории </w:t>
      </w:r>
      <w:r w:rsidR="00F2729E"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Кунашакского</w:t>
      </w:r>
      <w:r w:rsidRPr="004108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</w:t>
      </w:r>
      <w:r w:rsidR="00EA7F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1433D" w:rsidRPr="0041082F" w:rsidRDefault="0081433D" w:rsidP="0081433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20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</w:tblGrid>
      <w:tr w:rsidR="0041082F" w:rsidRPr="0041082F" w:rsidTr="0081433D">
        <w:trPr>
          <w:trHeight w:val="487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81433D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Инвестор,</w:t>
            </w:r>
          </w:p>
          <w:p w:rsidR="0081433D" w:rsidRPr="0041082F" w:rsidRDefault="0081433D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EB2F7DA" wp14:editId="62DB5397">
                      <wp:extent cx="152400" cy="209550"/>
                      <wp:effectExtent l="0" t="0" r="0" b="0"/>
                      <wp:docPr id="20" name="AutoShape 11" descr="C:\Users\E28F~1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style="width:12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инвестиционного  проекта</w:t>
            </w:r>
          </w:p>
        </w:tc>
      </w:tr>
    </w:tbl>
    <w:p w:rsidR="0081433D" w:rsidRPr="0041082F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41082F" w:rsidRPr="0041082F" w:rsidTr="0081433D">
        <w:trPr>
          <w:trHeight w:val="992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81433D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инвестора, инициатора</w:t>
            </w:r>
          </w:p>
          <w:p w:rsidR="0081433D" w:rsidRPr="0041082F" w:rsidRDefault="0081433D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инвестиционного проекта в Администрацию</w:t>
            </w:r>
          </w:p>
          <w:p w:rsidR="0081433D" w:rsidRPr="0041082F" w:rsidRDefault="00F2729E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Кунашакского</w:t>
            </w:r>
            <w:r w:rsidR="0081433D"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</w:tbl>
    <w:p w:rsidR="0081433D" w:rsidRPr="0041082F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675C121" wp14:editId="0E7ED354">
                <wp:extent cx="152400" cy="219075"/>
                <wp:effectExtent l="0" t="0" r="0" b="0"/>
                <wp:docPr id="19" name="AutoShape 12" descr="C:\Users\E28F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style="width:12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41082F" w:rsidRPr="0041082F" w:rsidTr="0081433D">
        <w:trPr>
          <w:trHeight w:val="677"/>
        </w:trPr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81433D" w:rsidP="00F2729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Прием, регистрация обращения</w:t>
            </w:r>
            <w:r w:rsidR="00F2729E" w:rsidRPr="004108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документов</w:t>
            </w:r>
            <w:r w:rsidR="00F2729E"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нвестора, инициатора инвестиционного проекта</w:t>
            </w:r>
            <w:r w:rsidR="00F2729E" w:rsidRPr="004108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2729E"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 делопроизводства администрации Кунашакского муниципального района</w:t>
            </w:r>
            <w:r w:rsidR="00F2729E" w:rsidRPr="0041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 день)</w:t>
            </w:r>
          </w:p>
        </w:tc>
      </w:tr>
    </w:tbl>
    <w:p w:rsidR="0081433D" w:rsidRPr="0041082F" w:rsidRDefault="0081433D" w:rsidP="00F2729E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EB518D3" wp14:editId="0486415B">
                <wp:extent cx="152400" cy="238125"/>
                <wp:effectExtent l="0" t="0" r="0" b="0"/>
                <wp:docPr id="18" name="AutoShape 13" descr="C:\Users\E28F~1\AppData\Local\Temp\msohtmlclip1\01\clip_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style="width:12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</w:tblGrid>
      <w:tr w:rsidR="0041082F" w:rsidRPr="0041082F" w:rsidTr="0081433D">
        <w:trPr>
          <w:trHeight w:val="623"/>
        </w:trPr>
        <w:tc>
          <w:tcPr>
            <w:tcW w:w="8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81433D" w:rsidP="0041082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4108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(оценка предпринимательского проекта)</w:t>
            </w:r>
            <w:r w:rsidRPr="0041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(5 дней)</w:t>
            </w:r>
          </w:p>
        </w:tc>
      </w:tr>
    </w:tbl>
    <w:p w:rsidR="0081433D" w:rsidRPr="0041082F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5"/>
      </w:tblGrid>
      <w:tr w:rsidR="0081433D" w:rsidRPr="0041082F" w:rsidTr="0081433D">
        <w:trPr>
          <w:trHeight w:val="623"/>
        </w:trPr>
        <w:tc>
          <w:tcPr>
            <w:tcW w:w="8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81433D" w:rsidP="003442A5">
            <w:pPr>
              <w:spacing w:after="0" w:line="240" w:lineRule="auto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рабочей встречи с инвестором, инициатором инвестиционного проекта</w:t>
            </w:r>
            <w:r w:rsidR="003442A5" w:rsidRPr="004108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1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дней)</w:t>
            </w:r>
          </w:p>
        </w:tc>
      </w:tr>
    </w:tbl>
    <w:p w:rsidR="003442A5" w:rsidRPr="0041082F" w:rsidRDefault="003442A5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3D" w:rsidRPr="0041082F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</w:t>
      </w:r>
      <w:proofErr w:type="gramStart"/>
      <w:r w:rsidR="003442A5"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42A5"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42A5"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42A5"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42A5"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1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</w:t>
      </w:r>
    </w:p>
    <w:tbl>
      <w:tblPr>
        <w:tblpPr w:leftFromText="180" w:rightFromText="180" w:vertAnchor="text" w:horzAnchor="page" w:tblpX="1888" w:tblpY="8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</w:tblGrid>
      <w:tr w:rsidR="0041082F" w:rsidRPr="0041082F" w:rsidTr="001D4A69">
        <w:trPr>
          <w:trHeight w:val="623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9" w:rsidRPr="0041082F" w:rsidRDefault="001D4A69" w:rsidP="001D4A69">
            <w:pPr>
              <w:spacing w:after="0" w:line="240" w:lineRule="auto"/>
              <w:ind w:left="142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инвестиционного проекта на заседании Совета по улучшению инвестиционного климата при Главе Кунашакского муниципального района Челябинской области </w:t>
            </w:r>
            <w:r w:rsidRPr="0041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дней)</w:t>
            </w:r>
          </w:p>
        </w:tc>
      </w:tr>
    </w:tbl>
    <w:tbl>
      <w:tblPr>
        <w:tblpPr w:leftFromText="180" w:rightFromText="180" w:vertAnchor="text" w:horzAnchor="page" w:tblpX="6298" w:tblpY="10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</w:tblGrid>
      <w:tr w:rsidR="0041082F" w:rsidRPr="0041082F" w:rsidTr="001D4A69">
        <w:trPr>
          <w:trHeight w:val="623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A69" w:rsidRPr="0041082F" w:rsidRDefault="001D4A69" w:rsidP="001D4A69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согласование и подписание инвестиционного соглашения </w:t>
            </w:r>
            <w:r w:rsidRPr="00410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(10 дней)</w:t>
            </w:r>
          </w:p>
        </w:tc>
      </w:tr>
    </w:tbl>
    <w:p w:rsidR="001D4A69" w:rsidRPr="0041082F" w:rsidRDefault="001D4A69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433D" w:rsidRPr="0041082F" w:rsidRDefault="0081433D" w:rsidP="0081433D">
      <w:pPr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D4A69" w:rsidRPr="0041082F" w:rsidRDefault="001D4A69" w:rsidP="0081433D">
      <w:pPr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4A69" w:rsidRPr="0041082F" w:rsidRDefault="001D4A69" w:rsidP="0081433D">
      <w:pPr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4A69" w:rsidRPr="0041082F" w:rsidRDefault="001D4A69" w:rsidP="0081433D">
      <w:pPr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4A69" w:rsidRPr="0041082F" w:rsidRDefault="001D4A69" w:rsidP="0081433D">
      <w:pPr>
        <w:spacing w:after="225" w:line="234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41082F" w:rsidRPr="0041082F" w:rsidTr="0081433D">
        <w:trPr>
          <w:trHeight w:val="431"/>
        </w:trPr>
        <w:tc>
          <w:tcPr>
            <w:tcW w:w="8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F2729E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</w:t>
            </w:r>
            <w:r w:rsidR="0081433D"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инвестиционных проектов</w:t>
            </w:r>
          </w:p>
        </w:tc>
      </w:tr>
    </w:tbl>
    <w:p w:rsidR="0081433D" w:rsidRPr="0041082F" w:rsidRDefault="0081433D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1082F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7308AC00" wp14:editId="2EBB6A5F">
                <wp:extent cx="152400" cy="200025"/>
                <wp:effectExtent l="0" t="0" r="0" b="0"/>
                <wp:docPr id="11" name="AutoShape 20" descr="C:\Users\E28F~1\AppData\Local\Temp\msohtmlclip1\01\clip_image010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0" o:spid="_x0000_s1026" style="width:12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1D4A69" w:rsidRPr="0041082F" w:rsidRDefault="001D4A69" w:rsidP="0081433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0"/>
      </w:tblGrid>
      <w:tr w:rsidR="0081433D" w:rsidRPr="0041082F" w:rsidTr="0081433D">
        <w:trPr>
          <w:trHeight w:val="431"/>
        </w:trPr>
        <w:tc>
          <w:tcPr>
            <w:tcW w:w="8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433D" w:rsidRPr="0041082F" w:rsidRDefault="0081433D" w:rsidP="0081433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сопровождения инвестиционных проектов</w:t>
            </w:r>
          </w:p>
        </w:tc>
      </w:tr>
    </w:tbl>
    <w:p w:rsidR="00DD1451" w:rsidRPr="0041082F" w:rsidRDefault="00DD1451">
      <w:pPr>
        <w:rPr>
          <w:rFonts w:ascii="Times New Roman" w:hAnsi="Times New Roman" w:cs="Times New Roman"/>
        </w:rPr>
      </w:pPr>
    </w:p>
    <w:sectPr w:rsidR="00DD1451" w:rsidRPr="0041082F" w:rsidSect="0081433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E7093"/>
    <w:multiLevelType w:val="hybridMultilevel"/>
    <w:tmpl w:val="61C2EBE4"/>
    <w:lvl w:ilvl="0" w:tplc="58425B92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3D"/>
    <w:rsid w:val="000B237F"/>
    <w:rsid w:val="000F3218"/>
    <w:rsid w:val="001D4A69"/>
    <w:rsid w:val="0023559B"/>
    <w:rsid w:val="0026063C"/>
    <w:rsid w:val="0032191B"/>
    <w:rsid w:val="00330C2D"/>
    <w:rsid w:val="003442A5"/>
    <w:rsid w:val="003F085B"/>
    <w:rsid w:val="0041082F"/>
    <w:rsid w:val="004225E6"/>
    <w:rsid w:val="004475C5"/>
    <w:rsid w:val="004942F6"/>
    <w:rsid w:val="004E6CF8"/>
    <w:rsid w:val="006F5FBF"/>
    <w:rsid w:val="007D2010"/>
    <w:rsid w:val="0081433D"/>
    <w:rsid w:val="00B65EBE"/>
    <w:rsid w:val="00BC62F8"/>
    <w:rsid w:val="00D44D8E"/>
    <w:rsid w:val="00D91CE0"/>
    <w:rsid w:val="00DD1451"/>
    <w:rsid w:val="00EA7F0D"/>
    <w:rsid w:val="00F2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5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2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55547">
          <w:marLeft w:val="45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745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395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191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2123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843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9791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0574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808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1379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488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687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516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88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037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91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273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617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726">
          <w:marLeft w:val="-135"/>
          <w:marRight w:val="-108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00891E5FB3A1FCC8FA707741FF5AC3B7E158BC2C3FDAAAD2C6A3BB0E8h0c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10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11</cp:revision>
  <dcterms:created xsi:type="dcterms:W3CDTF">2016-12-19T09:06:00Z</dcterms:created>
  <dcterms:modified xsi:type="dcterms:W3CDTF">2016-12-22T11:21:00Z</dcterms:modified>
</cp:coreProperties>
</file>