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26" w:rsidRPr="00BC3726" w:rsidRDefault="00BC3726" w:rsidP="00BC3726">
      <w:pPr>
        <w:shd w:val="clear" w:color="auto" w:fill="FFD201"/>
        <w:spacing w:line="750" w:lineRule="atLeast"/>
        <w:ind w:firstLine="0"/>
        <w:jc w:val="left"/>
        <w:textAlignment w:val="baseline"/>
        <w:outlineLvl w:val="1"/>
        <w:rPr>
          <w:rFonts w:ascii="Arial" w:eastAsia="Times New Roman" w:hAnsi="Arial" w:cs="Arial"/>
          <w:caps/>
          <w:color w:val="1C2745"/>
          <w:sz w:val="36"/>
          <w:szCs w:val="36"/>
          <w:lang w:eastAsia="ru-RU"/>
        </w:rPr>
      </w:pPr>
      <w:bookmarkStart w:id="0" w:name="_GoBack"/>
      <w:bookmarkEnd w:id="0"/>
      <w:r w:rsidRPr="00BC3726">
        <w:rPr>
          <w:rFonts w:ascii="Arial" w:eastAsia="Times New Roman" w:hAnsi="Arial" w:cs="Arial"/>
          <w:caps/>
          <w:color w:val="1C2745"/>
          <w:sz w:val="36"/>
          <w:szCs w:val="36"/>
          <w:lang w:eastAsia="ru-RU"/>
        </w:rPr>
        <w:t>"РАЗБОР ПОЛЕТОВ": В "ТЕРРИТОРИИ БИЗНЕСА" ПОМОГУТ ПРЕДПРИНИМАТЕЛЯМ ИСПРАВИТЬ ОШИБКИ</w:t>
      </w:r>
    </w:p>
    <w:p w:rsidR="00BC3726" w:rsidRPr="00BC3726" w:rsidRDefault="00BC3726" w:rsidP="00BC3726">
      <w:pPr>
        <w:shd w:val="clear" w:color="auto" w:fill="FFFFFF"/>
        <w:spacing w:line="420" w:lineRule="atLeast"/>
        <w:ind w:firstLine="0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BC3726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Столкнулись с проблемами в бизнесе?</w:t>
      </w:r>
    </w:p>
    <w:p w:rsidR="00BC3726" w:rsidRPr="00BC3726" w:rsidRDefault="00BC3726" w:rsidP="00BC3726">
      <w:pPr>
        <w:shd w:val="clear" w:color="auto" w:fill="FFFFFF"/>
        <w:spacing w:line="420" w:lineRule="atLeast"/>
        <w:ind w:firstLine="0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BC3726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Трудно найти решение проблемы?</w:t>
      </w:r>
    </w:p>
    <w:p w:rsidR="00BC3726" w:rsidRPr="00BC3726" w:rsidRDefault="00BC3726" w:rsidP="00BC3726">
      <w:pPr>
        <w:shd w:val="clear" w:color="auto" w:fill="FFFFFF"/>
        <w:spacing w:line="420" w:lineRule="atLeast"/>
        <w:ind w:firstLine="0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BC3726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Давайте вместе выводить бизнес из сложной ситуации!</w:t>
      </w:r>
    </w:p>
    <w:p w:rsidR="00BC3726" w:rsidRPr="00BC3726" w:rsidRDefault="00BC3726" w:rsidP="00BC3726">
      <w:pPr>
        <w:shd w:val="clear" w:color="auto" w:fill="FFFFFF"/>
        <w:spacing w:line="420" w:lineRule="atLeast"/>
        <w:ind w:firstLine="0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Приходите на встречу с экспертами и опытными предпринимателями в рамках проекта </w:t>
      </w:r>
      <w:r w:rsidRPr="00BC3726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«Бизнес-разбор»</w:t>
      </w:r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, определите проблемы и найдите пути их решения!</w:t>
      </w:r>
    </w:p>
    <w:p w:rsidR="00BC3726" w:rsidRPr="00BC3726" w:rsidRDefault="00BC3726" w:rsidP="00BC3726">
      <w:pPr>
        <w:shd w:val="clear" w:color="auto" w:fill="FFFFFF"/>
        <w:spacing w:line="420" w:lineRule="atLeast"/>
        <w:ind w:firstLine="0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BC3726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В рамках «</w:t>
      </w:r>
      <w:proofErr w:type="gramStart"/>
      <w:r w:rsidRPr="00BC3726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Бизнес-разбора</w:t>
      </w:r>
      <w:proofErr w:type="gramEnd"/>
      <w:r w:rsidRPr="00BC3726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» Вы получите:</w:t>
      </w:r>
    </w:p>
    <w:p w:rsidR="00BC3726" w:rsidRPr="00BC3726" w:rsidRDefault="00BC3726" w:rsidP="00BC3726">
      <w:pPr>
        <w:numPr>
          <w:ilvl w:val="0"/>
          <w:numId w:val="1"/>
        </w:numPr>
        <w:shd w:val="clear" w:color="auto" w:fill="FFFFFF"/>
        <w:spacing w:after="330" w:line="420" w:lineRule="atLeast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Новый  взгляд на свой бизнес</w:t>
      </w:r>
    </w:p>
    <w:p w:rsidR="00BC3726" w:rsidRPr="00BC3726" w:rsidRDefault="00BC3726" w:rsidP="00BC3726">
      <w:pPr>
        <w:numPr>
          <w:ilvl w:val="0"/>
          <w:numId w:val="1"/>
        </w:numPr>
        <w:shd w:val="clear" w:color="auto" w:fill="FFFFFF"/>
        <w:spacing w:after="330" w:line="420" w:lineRule="atLeast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Определение реальных причин, которые тормозят развитие бизнеса</w:t>
      </w:r>
    </w:p>
    <w:p w:rsidR="00BC3726" w:rsidRPr="00BC3726" w:rsidRDefault="00BC3726" w:rsidP="00BC3726">
      <w:pPr>
        <w:numPr>
          <w:ilvl w:val="0"/>
          <w:numId w:val="1"/>
        </w:numPr>
        <w:shd w:val="clear" w:color="auto" w:fill="FFFFFF"/>
        <w:spacing w:after="330" w:line="420" w:lineRule="atLeast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Осознание проблемы или затруднений в бизнесе</w:t>
      </w:r>
    </w:p>
    <w:p w:rsidR="00BC3726" w:rsidRPr="00BC3726" w:rsidRDefault="00BC3726" w:rsidP="00BC3726">
      <w:pPr>
        <w:numPr>
          <w:ilvl w:val="0"/>
          <w:numId w:val="1"/>
        </w:numPr>
        <w:shd w:val="clear" w:color="auto" w:fill="FFFFFF"/>
        <w:spacing w:after="330" w:line="420" w:lineRule="atLeast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Изменение уровня мышления</w:t>
      </w:r>
    </w:p>
    <w:p w:rsidR="00BC3726" w:rsidRPr="00BC3726" w:rsidRDefault="00BC3726" w:rsidP="00BC3726">
      <w:pPr>
        <w:numPr>
          <w:ilvl w:val="0"/>
          <w:numId w:val="1"/>
        </w:numPr>
        <w:shd w:val="clear" w:color="auto" w:fill="FFFFFF"/>
        <w:spacing w:after="330" w:line="420" w:lineRule="atLeast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Выработка направления развития и точные пошаговые действия </w:t>
      </w:r>
      <w:proofErr w:type="gramStart"/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для</w:t>
      </w:r>
      <w:proofErr w:type="gramEnd"/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 </w:t>
      </w:r>
      <w:proofErr w:type="gramStart"/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достижение</w:t>
      </w:r>
      <w:proofErr w:type="gramEnd"/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 результата</w:t>
      </w:r>
    </w:p>
    <w:p w:rsidR="00BC3726" w:rsidRPr="00BC3726" w:rsidRDefault="00BC3726" w:rsidP="00BC3726">
      <w:pPr>
        <w:numPr>
          <w:ilvl w:val="0"/>
          <w:numId w:val="1"/>
        </w:numPr>
        <w:shd w:val="clear" w:color="auto" w:fill="FFFFFF"/>
        <w:spacing w:after="330" w:line="420" w:lineRule="atLeast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Новые </w:t>
      </w:r>
      <w:proofErr w:type="gramStart"/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бизнес-знакомства</w:t>
      </w:r>
      <w:proofErr w:type="gramEnd"/>
    </w:p>
    <w:p w:rsidR="00BC3726" w:rsidRPr="00BC3726" w:rsidRDefault="00BC3726" w:rsidP="00BC3726">
      <w:pPr>
        <w:numPr>
          <w:ilvl w:val="0"/>
          <w:numId w:val="1"/>
        </w:numPr>
        <w:shd w:val="clear" w:color="auto" w:fill="FFFFFF"/>
        <w:spacing w:after="330" w:line="420" w:lineRule="atLeast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Опыт других участников,  для решения своих задач</w:t>
      </w:r>
    </w:p>
    <w:p w:rsidR="00BC3726" w:rsidRPr="00BC3726" w:rsidRDefault="00BC3726" w:rsidP="00BC3726">
      <w:pPr>
        <w:numPr>
          <w:ilvl w:val="0"/>
          <w:numId w:val="1"/>
        </w:numPr>
        <w:shd w:val="clear" w:color="auto" w:fill="FFFFFF"/>
        <w:spacing w:after="330" w:line="420" w:lineRule="atLeast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Возможность получить от экспертов дальнейшее сопровождение бизнеса</w:t>
      </w:r>
    </w:p>
    <w:p w:rsidR="00BC3726" w:rsidRPr="00BC3726" w:rsidRDefault="00BC3726" w:rsidP="00BC3726">
      <w:pPr>
        <w:shd w:val="clear" w:color="auto" w:fill="FFFFFF"/>
        <w:spacing w:line="420" w:lineRule="atLeast"/>
        <w:ind w:firstLine="0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BC3726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Постоянные эксперты:</w:t>
      </w:r>
    </w:p>
    <w:p w:rsidR="00BC3726" w:rsidRPr="00BC3726" w:rsidRDefault="00BC3726" w:rsidP="00BC3726">
      <w:pPr>
        <w:shd w:val="clear" w:color="auto" w:fill="FFFFFF"/>
        <w:spacing w:line="420" w:lineRule="atLeast"/>
        <w:ind w:firstLine="0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BC3726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 xml:space="preserve">Станислав </w:t>
      </w:r>
      <w:proofErr w:type="spellStart"/>
      <w:r w:rsidRPr="00BC3726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Твердохлеб</w:t>
      </w:r>
      <w:proofErr w:type="spellEnd"/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 - руководителя проекта </w:t>
      </w:r>
      <w:proofErr w:type="spellStart"/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ПроПуск</w:t>
      </w:r>
      <w:proofErr w:type="spellEnd"/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, эксперт по привлечению внешних ресурсов, профессиональный лоббист.</w:t>
      </w:r>
    </w:p>
    <w:p w:rsidR="00BC3726" w:rsidRPr="00BC3726" w:rsidRDefault="00BC3726" w:rsidP="00BC3726">
      <w:pPr>
        <w:shd w:val="clear" w:color="auto" w:fill="FFFFFF"/>
        <w:spacing w:line="420" w:lineRule="atLeast"/>
        <w:ind w:firstLine="0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BC3726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Алексей Шестаков</w:t>
      </w:r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 - ТОП-менеджер c 25-летним опытом построения компаний с нуля, руководства компаниями, партнерства и управления проектами,  бизнес-технолог по управлению и развитию бизнеса, сертифицированный тренер по проведению </w:t>
      </w:r>
      <w:proofErr w:type="gramStart"/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бизнес-игры</w:t>
      </w:r>
      <w:proofErr w:type="gramEnd"/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 "Капремонт Бизнеса", практик.</w:t>
      </w:r>
    </w:p>
    <w:p w:rsidR="00BC3726" w:rsidRPr="00BC3726" w:rsidRDefault="00BC3726" w:rsidP="00BC3726">
      <w:pPr>
        <w:shd w:val="clear" w:color="auto" w:fill="FFFFFF"/>
        <w:spacing w:line="420" w:lineRule="atLeast"/>
        <w:ind w:firstLine="0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BC3726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Вы можете принять участие как в качестве «проблемного» предпринимателя, так и в качестве слушателя!</w:t>
      </w:r>
    </w:p>
    <w:p w:rsidR="00BC3726" w:rsidRPr="00BC3726" w:rsidRDefault="00BC3726" w:rsidP="00BC3726">
      <w:pPr>
        <w:shd w:val="clear" w:color="auto" w:fill="FFFFFF"/>
        <w:spacing w:line="420" w:lineRule="atLeast"/>
        <w:ind w:firstLine="0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BC3726">
        <w:rPr>
          <w:rFonts w:ascii="Arial" w:eastAsia="Times New Roman" w:hAnsi="Arial" w:cs="Arial"/>
          <w:b/>
          <w:bCs/>
          <w:noProof/>
          <w:color w:val="1C2745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57E8DEA5" wp14:editId="1BB23940">
            <wp:extent cx="7620000" cy="5010150"/>
            <wp:effectExtent l="0" t="0" r="0" b="0"/>
            <wp:docPr id="1" name="Рисунок 1" descr="Бизнес-разбор 1 вариа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изнес-разбор 1 вариан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726" w:rsidRPr="00BC3726" w:rsidRDefault="00BC3726" w:rsidP="00BC3726">
      <w:pPr>
        <w:shd w:val="clear" w:color="auto" w:fill="FFFFFF"/>
        <w:spacing w:line="420" w:lineRule="atLeast"/>
        <w:ind w:firstLine="0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Необходима предварительная регистрация </w:t>
      </w:r>
      <w:r w:rsidRPr="00BC3726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по телефону</w:t>
      </w:r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 8 800 350 24 74 или через </w:t>
      </w:r>
      <w:r w:rsidRPr="00BC3726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онлайн-форму</w:t>
      </w:r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 ниже.</w:t>
      </w:r>
    </w:p>
    <w:p w:rsidR="00BC3726" w:rsidRPr="00BC3726" w:rsidRDefault="00BC3726" w:rsidP="00BC3726">
      <w:pPr>
        <w:shd w:val="clear" w:color="auto" w:fill="FFFFFF"/>
        <w:spacing w:line="420" w:lineRule="atLeast"/>
        <w:ind w:firstLine="0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BC3726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Дата проведения мероприятия:</w:t>
      </w:r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 17 апреля, с 17:00 до 19:00</w:t>
      </w:r>
    </w:p>
    <w:p w:rsidR="00BC3726" w:rsidRPr="00BC3726" w:rsidRDefault="00BC3726" w:rsidP="00BC3726">
      <w:pPr>
        <w:shd w:val="clear" w:color="auto" w:fill="FFFFFF"/>
        <w:spacing w:line="420" w:lineRule="atLeast"/>
        <w:ind w:firstLine="0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BC3726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Место проведения: </w:t>
      </w:r>
      <w:r w:rsidRPr="00BC3726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МФЦ "Территория Бизнеса", ул. Российская 110, к. 1, 2 этаж.</w:t>
      </w:r>
    </w:p>
    <w:p w:rsidR="00626DEC" w:rsidRDefault="00D3103A" w:rsidP="00BC3726">
      <w:pPr>
        <w:ind w:firstLine="0"/>
      </w:pPr>
      <w:hyperlink r:id="rId7" w:history="1">
        <w:r w:rsidR="00BC3726" w:rsidRPr="000672D8">
          <w:rPr>
            <w:rStyle w:val="a5"/>
          </w:rPr>
          <w:t>https://xn--74-6kcdtbngab0dhyacwee4w.xn--p1ai/news/razbor-poletov-v-territorii-biznesa-pomogut-predprinimatelyam-ispravit-oshibki/</w:t>
        </w:r>
      </w:hyperlink>
    </w:p>
    <w:p w:rsidR="00BC3726" w:rsidRDefault="00BC3726" w:rsidP="00BC3726">
      <w:pPr>
        <w:ind w:firstLine="0"/>
      </w:pPr>
    </w:p>
    <w:sectPr w:rsidR="00BC3726" w:rsidSect="00BC3726">
      <w:pgSz w:w="11906" w:h="16838"/>
      <w:pgMar w:top="1134" w:right="850" w:bottom="1134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D2A62"/>
    <w:multiLevelType w:val="multilevel"/>
    <w:tmpl w:val="4406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F"/>
    <w:rsid w:val="00626DEC"/>
    <w:rsid w:val="0075762B"/>
    <w:rsid w:val="00772839"/>
    <w:rsid w:val="0079416F"/>
    <w:rsid w:val="00BC3726"/>
    <w:rsid w:val="00D3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7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C37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7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C37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7164">
          <w:marLeft w:val="-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302148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xn--74-6kcdtbngab0dhyacwee4w.xn--p1ai/news/razbor-poletov-v-territorii-biznesa-pomogut-predprinimatelyam-ispravit-oshib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Владислав Ватутин</cp:lastModifiedBy>
  <cp:revision>4</cp:revision>
  <dcterms:created xsi:type="dcterms:W3CDTF">2018-04-13T09:58:00Z</dcterms:created>
  <dcterms:modified xsi:type="dcterms:W3CDTF">2018-04-16T05:28:00Z</dcterms:modified>
</cp:coreProperties>
</file>