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76" w:rsidRPr="00772876" w:rsidRDefault="00772876" w:rsidP="00772876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772876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БИЗНЕС НЕ ИДЕТ? УЗНАЙ ПРИЧИНЫ У ЭКСПЕРТОВ!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Столкнулись с проблемами в бизнесе?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Трудно найти решение проблемы?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Давайте вместе выводить бизнес из сложной ситуации!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Приходите на встречу с экспертами и опытными предпринимателями в рамках проекта </w:t>
      </w: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«Бизнес-разбор»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определите проблемы и найдите пути их решения!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рамках «</w:t>
      </w:r>
      <w:proofErr w:type="gramStart"/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Бизнес-разбора</w:t>
      </w:r>
      <w:proofErr w:type="gramEnd"/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» Вы получите: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Новый  взгляд на свой бизнес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Определение реальных причин, которые тормозят развитие бизнеса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Осознание проблемы или затруднений в бизнесе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Изменение уровня мышления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Выработка направления развития и точные пошаговые действия </w:t>
      </w:r>
      <w:proofErr w:type="gramStart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для</w:t>
      </w:r>
      <w:proofErr w:type="gramEnd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gramStart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достижение</w:t>
      </w:r>
      <w:proofErr w:type="gramEnd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результата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Новые </w:t>
      </w:r>
      <w:proofErr w:type="gramStart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бизнес-знакомства</w:t>
      </w:r>
      <w:proofErr w:type="gramEnd"/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Опыт других участников,  для решения своих задач</w:t>
      </w:r>
    </w:p>
    <w:p w:rsidR="00772876" w:rsidRPr="00772876" w:rsidRDefault="00772876" w:rsidP="0077287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Возможность получить от экспертов дальнейшее сопровождение бизнеса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Эксперты: 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Денис Константинов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Вице-председатель ЧОО «ОПОРА РОССИИ», Председатель Комитета по промышленной политике ЧОО «ОПОРА РОССИИ».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Станислав </w:t>
      </w:r>
      <w:proofErr w:type="spellStart"/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Твердохлеб</w:t>
      </w:r>
      <w:proofErr w:type="spellEnd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руководителя проекта </w:t>
      </w:r>
      <w:proofErr w:type="spellStart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ПроПуск</w:t>
      </w:r>
      <w:proofErr w:type="spellEnd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эксперт по привлечению внешних ресурсов, профессиональный лоббист. 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Алексей Шестаков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ТОП-менеджер c 25-летним опытом построения компаний с нуля, руководства компаниями, партнерства и управления проектами, бизнес-технолог по управлению и развитию бизнеса, сертифицированный тренер по проведению </w:t>
      </w:r>
      <w:proofErr w:type="gramStart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бизнес-игры</w:t>
      </w:r>
      <w:proofErr w:type="gramEnd"/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"Капремонт Бизнес", практик. 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>Вы можете принять участие как в качестве «проблемного» предпринимателя, так и в качестве слушателя!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D8BF467" wp14:editId="3D2BE8FD">
            <wp:extent cx="7620000" cy="5010150"/>
            <wp:effectExtent l="0" t="0" r="0" b="0"/>
            <wp:docPr id="1" name="Рисунок 1" descr="Бизнес-разбор 1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знес-разбор 1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 регистрация </w:t>
      </w: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 телефону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8 800 350 24 74 или через </w:t>
      </w: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проведения мероприятия: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20 февраля, с 17:00 до 19:00</w:t>
      </w:r>
    </w:p>
    <w:p w:rsid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772876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772876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 1, 2 этаж.</w:t>
      </w:r>
    </w:p>
    <w:p w:rsidR="00772876" w:rsidRPr="00772876" w:rsidRDefault="00772876" w:rsidP="00772876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E91494" w:rsidP="00772876">
      <w:pPr>
        <w:ind w:firstLine="0"/>
      </w:pPr>
      <w:hyperlink r:id="rId7" w:history="1">
        <w:r w:rsidR="00772876" w:rsidRPr="0044382B">
          <w:rPr>
            <w:rStyle w:val="a5"/>
          </w:rPr>
          <w:t>https://xn--74-6kcdtbngab0dhyacwee4w.xn--p1ai/news/biznes-ne-idet-uznay-prichiny-u-ekspertov/</w:t>
        </w:r>
      </w:hyperlink>
    </w:p>
    <w:p w:rsidR="00772876" w:rsidRDefault="00772876" w:rsidP="00772876">
      <w:pPr>
        <w:ind w:firstLine="0"/>
      </w:pPr>
    </w:p>
    <w:sectPr w:rsidR="00772876" w:rsidSect="00772876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22C64"/>
    <w:multiLevelType w:val="multilevel"/>
    <w:tmpl w:val="42A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A6"/>
    <w:rsid w:val="00051CA6"/>
    <w:rsid w:val="00626DEC"/>
    <w:rsid w:val="00772839"/>
    <w:rsid w:val="00772876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8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8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2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180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11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63791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biznes-ne-idet-uznay-prichiny-u-eksper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2018-02-16T11:36:00Z</dcterms:created>
  <dcterms:modified xsi:type="dcterms:W3CDTF">2018-02-20T04:05:00Z</dcterms:modified>
</cp:coreProperties>
</file>