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32" w:rsidRPr="005D04C6" w:rsidRDefault="00A47F32" w:rsidP="005D04C6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caps/>
          <w:sz w:val="36"/>
          <w:szCs w:val="36"/>
          <w:lang w:eastAsia="ru-RU"/>
        </w:rPr>
      </w:pPr>
      <w:r w:rsidRPr="005D04C6">
        <w:rPr>
          <w:caps/>
          <w:sz w:val="36"/>
          <w:szCs w:val="36"/>
          <w:lang w:eastAsia="ru-RU"/>
        </w:rPr>
        <w:t>ПРИГЛАШАЕМ НА СЕМИНАР "ОТВЕТСТВЕННОСТЬ РУКОВОДИТЕЛЯ"</w:t>
      </w:r>
    </w:p>
    <w:p w:rsidR="00A47F32" w:rsidRPr="005D04C6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color w:val="1C2745"/>
          <w:sz w:val="24"/>
          <w:szCs w:val="24"/>
          <w:lang w:eastAsia="ru-RU"/>
        </w:rPr>
        <w:t>10 июля в «Территории Бизнеса» пройдет </w:t>
      </w: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семинар «Ответственность руководителя»</w:t>
      </w:r>
      <w:r w:rsidRPr="005D04C6">
        <w:rPr>
          <w:color w:val="1C2745"/>
          <w:sz w:val="24"/>
          <w:szCs w:val="24"/>
          <w:lang w:eastAsia="ru-RU"/>
        </w:rPr>
        <w:t>. Участники мероприятия узнают, какие виды юридической ответственности в сфере предпринимательства существуют, что грозит нарушителям и, в частности, руководителям предприятий. Приглашаем к участию заинтересованных.</w:t>
      </w: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</w:t>
      </w:r>
    </w:p>
    <w:p w:rsidR="00A47F32" w:rsidRPr="005D04C6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Модули семинара:</w:t>
      </w:r>
    </w:p>
    <w:p w:rsidR="00A47F32" w:rsidRPr="005D04C6" w:rsidRDefault="00A47F32" w:rsidP="005D04C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color w:val="1C2745"/>
          <w:sz w:val="24"/>
          <w:szCs w:val="24"/>
          <w:lang w:eastAsia="ru-RU"/>
        </w:rPr>
        <w:t>Юридический статус руководителя,</w:t>
      </w:r>
    </w:p>
    <w:p w:rsidR="00A47F32" w:rsidRPr="005D04C6" w:rsidRDefault="00A47F32" w:rsidP="005D04C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color w:val="1C2745"/>
          <w:sz w:val="24"/>
          <w:szCs w:val="24"/>
          <w:lang w:eastAsia="ru-RU"/>
        </w:rPr>
        <w:t>Общие положения о правовой ответственности,</w:t>
      </w:r>
    </w:p>
    <w:p w:rsidR="00A47F32" w:rsidRPr="005D04C6" w:rsidRDefault="00A47F32" w:rsidP="005D04C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color w:val="1C2745"/>
          <w:sz w:val="24"/>
          <w:szCs w:val="24"/>
          <w:lang w:eastAsia="ru-RU"/>
        </w:rPr>
        <w:t>Дисциплинарная ответственность,</w:t>
      </w:r>
    </w:p>
    <w:p w:rsidR="00A47F32" w:rsidRPr="005D04C6" w:rsidRDefault="00A47F32" w:rsidP="005D04C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color w:val="1C2745"/>
          <w:sz w:val="24"/>
          <w:szCs w:val="24"/>
          <w:lang w:eastAsia="ru-RU"/>
        </w:rPr>
        <w:t>Гражданско-правовая ответственность,</w:t>
      </w:r>
    </w:p>
    <w:p w:rsidR="00A47F32" w:rsidRPr="005D04C6" w:rsidRDefault="00A47F32" w:rsidP="005D04C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color w:val="1C2745"/>
          <w:sz w:val="24"/>
          <w:szCs w:val="24"/>
          <w:lang w:eastAsia="ru-RU"/>
        </w:rPr>
        <w:t>Административная ответственность,</w:t>
      </w:r>
    </w:p>
    <w:p w:rsidR="00A47F32" w:rsidRPr="005D04C6" w:rsidRDefault="00A47F32" w:rsidP="005D04C6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color w:val="1C2745"/>
          <w:sz w:val="24"/>
          <w:szCs w:val="24"/>
          <w:lang w:eastAsia="ru-RU"/>
        </w:rPr>
        <w:t>Уголовная ответственность.</w:t>
      </w:r>
    </w:p>
    <w:p w:rsidR="00A47F32" w:rsidRPr="005D04C6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В качестве спикеров выступят:</w:t>
      </w:r>
    </w:p>
    <w:p w:rsidR="00A47F32" w:rsidRPr="005D04C6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Платонова Милослава </w:t>
      </w:r>
      <w:r w:rsidRPr="005D04C6">
        <w:rPr>
          <w:color w:val="1C2745"/>
          <w:sz w:val="24"/>
          <w:szCs w:val="24"/>
          <w:lang w:eastAsia="ru-RU"/>
        </w:rPr>
        <w:t>– юрист, арбитражный управляющий.</w:t>
      </w:r>
    </w:p>
    <w:p w:rsidR="00A47F32" w:rsidRPr="005D04C6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Акобян Армен</w:t>
      </w:r>
      <w:r w:rsidRPr="005D04C6">
        <w:rPr>
          <w:color w:val="1C2745"/>
          <w:sz w:val="24"/>
          <w:szCs w:val="24"/>
          <w:lang w:eastAsia="ru-RU"/>
        </w:rPr>
        <w:t> – адвокат, внешний консультант по вопросам корпоративных и имущественных споров.</w:t>
      </w:r>
    </w:p>
    <w:p w:rsidR="00A47F32" w:rsidRPr="005D04C6" w:rsidRDefault="00A47F32" w:rsidP="005D04C6">
      <w:pPr>
        <w:shd w:val="clear" w:color="auto" w:fill="FFFFFF"/>
        <w:spacing w:after="330"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r w:rsidRPr="00511D5C">
        <w:rPr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фиша акобян и платонова_нов.jpg" style="width:600pt;height:425.25pt;visibility:visible">
            <v:imagedata r:id="rId5" o:title=""/>
          </v:shape>
        </w:pict>
      </w:r>
    </w:p>
    <w:p w:rsidR="00A47F32" w:rsidRPr="005D04C6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</w:t>
      </w:r>
      <w:r w:rsidRPr="005D04C6">
        <w:rPr>
          <w:color w:val="1C2745"/>
          <w:sz w:val="24"/>
          <w:szCs w:val="24"/>
          <w:lang w:eastAsia="ru-RU"/>
        </w:rPr>
        <w:t> МФЦ "Территория Бизнеса", ул. Российская, 110, к. 1, 2 этаж</w:t>
      </w:r>
    </w:p>
    <w:p w:rsidR="00A47F32" w:rsidRPr="005D04C6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5D04C6">
        <w:rPr>
          <w:color w:val="1C2745"/>
          <w:sz w:val="24"/>
          <w:szCs w:val="24"/>
          <w:lang w:eastAsia="ru-RU"/>
        </w:rPr>
        <w:t> 10 июля,</w:t>
      </w: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</w:t>
      </w:r>
      <w:r w:rsidRPr="005D04C6">
        <w:rPr>
          <w:color w:val="1C2745"/>
          <w:sz w:val="24"/>
          <w:szCs w:val="24"/>
          <w:lang w:eastAsia="ru-RU"/>
        </w:rPr>
        <w:t>с 12.00 до 14.00</w:t>
      </w:r>
    </w:p>
    <w:p w:rsidR="00A47F32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мероприятии бесплатное! </w:t>
      </w:r>
      <w:r w:rsidRPr="005D04C6">
        <w:rPr>
          <w:color w:val="1C2745"/>
          <w:sz w:val="24"/>
          <w:szCs w:val="24"/>
          <w:lang w:eastAsia="ru-RU"/>
        </w:rPr>
        <w:t>Необходима предварительная </w:t>
      </w: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регистрация по телефону</w:t>
      </w:r>
      <w:r w:rsidRPr="005D04C6">
        <w:rPr>
          <w:color w:val="1C2745"/>
          <w:sz w:val="24"/>
          <w:szCs w:val="24"/>
          <w:lang w:eastAsia="ru-RU"/>
        </w:rPr>
        <w:t>8 800 350 24 74 или </w:t>
      </w:r>
      <w:r w:rsidRPr="005D04C6">
        <w:rPr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</w:t>
      </w:r>
      <w:r w:rsidRPr="005D04C6">
        <w:rPr>
          <w:color w:val="1C2745"/>
          <w:sz w:val="24"/>
          <w:szCs w:val="24"/>
          <w:lang w:eastAsia="ru-RU"/>
        </w:rPr>
        <w:t> ниже. </w:t>
      </w:r>
    </w:p>
    <w:p w:rsidR="00A47F32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hyperlink r:id="rId6" w:history="1">
        <w:r w:rsidRPr="00971AE5">
          <w:rPr>
            <w:rStyle w:val="Hyperlink"/>
            <w:sz w:val="24"/>
            <w:szCs w:val="24"/>
            <w:lang w:eastAsia="ru-RU"/>
          </w:rPr>
          <w:t>https://xn--74-6kcdtbngab0dhyacwee4w.xn--p1ai/news/priglashaem-na-seminar-otvetstvennost-rukovoditelya/</w:t>
        </w:r>
      </w:hyperlink>
    </w:p>
    <w:p w:rsidR="00A47F32" w:rsidRPr="005D04C6" w:rsidRDefault="00A47F32" w:rsidP="005D04C6">
      <w:pPr>
        <w:shd w:val="clear" w:color="auto" w:fill="FFFFFF"/>
        <w:spacing w:line="420" w:lineRule="atLeast"/>
        <w:ind w:firstLine="0"/>
        <w:textAlignment w:val="baseline"/>
        <w:rPr>
          <w:color w:val="1C2745"/>
          <w:sz w:val="24"/>
          <w:szCs w:val="24"/>
          <w:lang w:eastAsia="ru-RU"/>
        </w:rPr>
      </w:pPr>
      <w:bookmarkStart w:id="0" w:name="_GoBack"/>
      <w:bookmarkEnd w:id="0"/>
    </w:p>
    <w:p w:rsidR="00A47F32" w:rsidRPr="005D04C6" w:rsidRDefault="00A47F32" w:rsidP="005D04C6">
      <w:pPr>
        <w:ind w:firstLine="0"/>
        <w:jc w:val="left"/>
        <w:textAlignment w:val="baseline"/>
        <w:rPr>
          <w:sz w:val="24"/>
          <w:szCs w:val="24"/>
          <w:lang w:eastAsia="ru-RU"/>
        </w:rPr>
      </w:pPr>
    </w:p>
    <w:p w:rsidR="00A47F32" w:rsidRPr="005D04C6" w:rsidRDefault="00A47F32" w:rsidP="005D04C6">
      <w:pPr>
        <w:numPr>
          <w:ilvl w:val="0"/>
          <w:numId w:val="2"/>
        </w:numPr>
        <w:ind w:left="0" w:right="60"/>
        <w:jc w:val="left"/>
        <w:textAlignment w:val="top"/>
        <w:rPr>
          <w:rFonts w:ascii="Arial" w:hAnsi="Arial" w:cs="Arial"/>
          <w:sz w:val="20"/>
          <w:szCs w:val="20"/>
          <w:lang w:eastAsia="ru-RU"/>
        </w:rPr>
      </w:pPr>
    </w:p>
    <w:p w:rsidR="00A47F32" w:rsidRPr="005D04C6" w:rsidRDefault="00A47F32" w:rsidP="005D04C6">
      <w:pPr>
        <w:numPr>
          <w:ilvl w:val="0"/>
          <w:numId w:val="2"/>
        </w:numPr>
        <w:ind w:left="0"/>
        <w:jc w:val="left"/>
        <w:textAlignment w:val="top"/>
        <w:rPr>
          <w:rFonts w:ascii="Arial" w:hAnsi="Arial" w:cs="Arial"/>
          <w:sz w:val="20"/>
          <w:szCs w:val="20"/>
          <w:lang w:eastAsia="ru-RU"/>
        </w:rPr>
      </w:pPr>
    </w:p>
    <w:p w:rsidR="00A47F32" w:rsidRPr="005D04C6" w:rsidRDefault="00A47F32" w:rsidP="005D04C6">
      <w:pPr>
        <w:pBdr>
          <w:bottom w:val="single" w:sz="6" w:space="1" w:color="auto"/>
        </w:pBdr>
        <w:ind w:firstLine="0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5D04C6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A47F32" w:rsidRDefault="00A47F32" w:rsidP="005D04C6">
      <w:pPr>
        <w:ind w:firstLine="0"/>
      </w:pPr>
    </w:p>
    <w:sectPr w:rsidR="00A47F32" w:rsidSect="005D04C6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42A6"/>
    <w:multiLevelType w:val="multilevel"/>
    <w:tmpl w:val="308E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7E31DED"/>
    <w:multiLevelType w:val="multilevel"/>
    <w:tmpl w:val="8ADE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E82"/>
    <w:rsid w:val="00496CE3"/>
    <w:rsid w:val="00511D5C"/>
    <w:rsid w:val="00570893"/>
    <w:rsid w:val="005D04C6"/>
    <w:rsid w:val="00626DEC"/>
    <w:rsid w:val="00712E82"/>
    <w:rsid w:val="00750F21"/>
    <w:rsid w:val="00772839"/>
    <w:rsid w:val="00971AE5"/>
    <w:rsid w:val="00A47F32"/>
    <w:rsid w:val="00DE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21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0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4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D0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257">
              <w:marLeft w:val="0"/>
              <w:marRight w:val="0"/>
              <w:marTop w:val="600"/>
              <w:marBottom w:val="0"/>
              <w:divBdr>
                <w:top w:val="single" w:sz="18" w:space="29" w:color="E9EFF4"/>
                <w:left w:val="single" w:sz="18" w:space="31" w:color="E9EFF4"/>
                <w:bottom w:val="single" w:sz="18" w:space="29" w:color="E9EFF4"/>
                <w:right w:val="single" w:sz="18" w:space="31" w:color="E9EFF4"/>
              </w:divBdr>
              <w:divsChild>
                <w:div w:id="830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02262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255">
              <w:marLeft w:val="0"/>
              <w:marRight w:val="0"/>
              <w:marTop w:val="8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251">
                  <w:marLeft w:val="-6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802259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8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8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74-6kcdtbngab0dhyacwee4w.xn--p1ai/news/priglashaem-na-seminar-otvetstvennost-rukovoditel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185</Words>
  <Characters>1060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2018-07-04T11:05:00Z</dcterms:created>
  <dcterms:modified xsi:type="dcterms:W3CDTF">2018-07-04T16:06:00Z</dcterms:modified>
</cp:coreProperties>
</file>