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29EC" w:rsidRPr="002B29EC" w:rsidRDefault="002B29EC" w:rsidP="002B29EC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2B29EC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ПРИГЛАШАЕМ НА СЕМИНАР "КАК КОНТРОЛИРОВАТЬ СВОЕГО БУХГАЛТЕРА, ЕСЛИ ВЫ НЕ РАЗБИРАЕТЕСЬ В БУХГАЛТЕРИИ".</w:t>
      </w:r>
    </w:p>
    <w:p w:rsidR="002B29EC" w:rsidRPr="002B29EC" w:rsidRDefault="002B29EC" w:rsidP="002B29E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19 апреля 2018  компания </w:t>
      </w:r>
      <w:proofErr w:type="spellStart"/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fldChar w:fldCharType="begin"/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instrText xml:space="preserve"> HYPERLINK "http://laconsult.ru/" \t "_blank" </w:instrText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fldChar w:fldCharType="separate"/>
      </w:r>
      <w:r w:rsidRPr="002B29EC">
        <w:rPr>
          <w:rFonts w:ascii="Arial" w:eastAsia="Times New Roman" w:hAnsi="Arial" w:cs="Arial"/>
          <w:color w:val="5F86F2"/>
          <w:sz w:val="24"/>
          <w:szCs w:val="24"/>
          <w:lang w:eastAsia="ru-RU"/>
        </w:rPr>
        <w:t>LA`</w:t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fldChar w:fldCharType="end"/>
      </w:r>
      <w:hyperlink r:id="rId5" w:tgtFrame="_blank" w:history="1">
        <w:r w:rsidRPr="002B29EC">
          <w:rPr>
            <w:rFonts w:ascii="Arial" w:eastAsia="Times New Roman" w:hAnsi="Arial" w:cs="Arial"/>
            <w:color w:val="5F86F2"/>
            <w:sz w:val="24"/>
            <w:szCs w:val="24"/>
            <w:lang w:eastAsia="ru-RU"/>
          </w:rPr>
          <w:t>consulting</w:t>
        </w:r>
        <w:proofErr w:type="spellEnd"/>
      </w:hyperlink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проводит актуальный семинар "Как контролировать своего бухгалтера, если вы не разбираетесь в бухгалтерии". Приглашаем руководителей и собственников предприятий малого и среднего бизнеса к участию. </w:t>
      </w:r>
    </w:p>
    <w:p w:rsidR="002B29EC" w:rsidRPr="002B29EC" w:rsidRDefault="002B29EC" w:rsidP="002B29E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proofErr w:type="gramStart"/>
      <w:r w:rsidRPr="002B29E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- Наша практика общения с руководителями самых разных бизнесов показывает, что зачастую руководители не хотят беспокоить своих главных бухгалтеров: «отчетность сдается вовремя – что еще нужно?», «главбух давно работает», «а вдруг другой будет еще хуже», и, к сожалению, всегда есть опасения «а если я ее уволю, она уничтожит базу 1С»,</w:t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- говорит </w:t>
      </w:r>
      <w:r w:rsidRPr="002B29E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Юрий </w:t>
      </w:r>
      <w:proofErr w:type="spellStart"/>
      <w:r w:rsidRPr="002B29E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Симанков</w:t>
      </w:r>
      <w:proofErr w:type="spellEnd"/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руководитель компании-инициатора семинара.</w:t>
      </w:r>
      <w:proofErr w:type="gramEnd"/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Да, все опасения имеют право на существование, и даже могут реализоваться. Но нужно помнить, что именно руководитель несет ответственность за организацию учета, и если бухгалтер неправильно посчитает налоги, то все доплаты, пени и штрафы лягут на организацию. Поэтому здесь как нигде верна поговорка: «Доверяй, но проверяй». Так не лучше ли не </w:t>
      </w:r>
      <w:proofErr w:type="gramStart"/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доводить до критической ситуации</w:t>
      </w:r>
      <w:proofErr w:type="gramEnd"/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а регулярно контролировать своего бухгалтера и принимать профилактические меры?</w:t>
      </w:r>
    </w:p>
    <w:p w:rsidR="002B29EC" w:rsidRPr="002B29EC" w:rsidRDefault="002B29EC" w:rsidP="002B29E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B29E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Программа:</w:t>
      </w:r>
      <w:r w:rsidRPr="002B29EC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br/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 Нужно ли вообще контролировать своего бухгалтера;</w:t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 Ответственность за нарушения бухгалтерского и налогового законодательства.  Кто виноват: руководитель или главный бухгалтер;</w:t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 «Узкие» места в бухгалтерии;</w:t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 Как проверить работу бухгалтера:  8 простых способов для руководителя;</w:t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- Как нанять компетентного бухгалтера.</w:t>
      </w:r>
    </w:p>
    <w:p w:rsidR="002B29EC" w:rsidRPr="002B29EC" w:rsidRDefault="002B29EC" w:rsidP="002B29E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Ведущий: </w:t>
      </w:r>
      <w:r w:rsidRPr="002B29E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Татьяна Машкина</w:t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руководитель департамента бухгалтерского учета компании </w:t>
      </w:r>
      <w:proofErr w:type="spellStart"/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LA`consulting</w:t>
      </w:r>
      <w:proofErr w:type="spellEnd"/>
    </w:p>
    <w:p w:rsidR="002B29EC" w:rsidRPr="002B29EC" w:rsidRDefault="002B29EC" w:rsidP="002B29E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---------------------------------------------------------------------------------------------------------------------------------------</w:t>
      </w:r>
    </w:p>
    <w:p w:rsidR="002B29EC" w:rsidRPr="002B29EC" w:rsidRDefault="002B29EC" w:rsidP="002B29E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19 апреля 2018, время 17:00-19:00</w:t>
      </w:r>
    </w:p>
    <w:p w:rsidR="002B29EC" w:rsidRPr="002B29EC" w:rsidRDefault="002B29EC" w:rsidP="002B29E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lastRenderedPageBreak/>
        <w:t>Бизнес-центр GREENPLEX</w:t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ул. </w:t>
      </w:r>
      <w:proofErr w:type="gramStart"/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Российская</w:t>
      </w:r>
      <w:proofErr w:type="gramEnd"/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110, к.1, 2 этаж, конференц-зал</w:t>
      </w:r>
    </w:p>
    <w:p w:rsidR="002B29EC" w:rsidRPr="002B29EC" w:rsidRDefault="002B29EC" w:rsidP="002B29E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Участие в семинаре </w:t>
      </w:r>
      <w:r w:rsidRPr="002B29E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БЕСПЛАТНОЕ</w:t>
      </w:r>
    </w:p>
    <w:p w:rsidR="002B29EC" w:rsidRPr="002B29EC" w:rsidRDefault="00676480" w:rsidP="002B29E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hyperlink r:id="rId6" w:tgtFrame="_blank" w:history="1">
        <w:r w:rsidR="002B29EC" w:rsidRPr="002B29EC">
          <w:rPr>
            <w:rFonts w:ascii="Arial" w:eastAsia="Times New Roman" w:hAnsi="Arial" w:cs="Arial"/>
            <w:color w:val="5F86F2"/>
            <w:sz w:val="24"/>
            <w:szCs w:val="24"/>
            <w:bdr w:val="none" w:sz="0" w:space="0" w:color="auto" w:frame="1"/>
            <w:lang w:eastAsia="ru-RU"/>
          </w:rPr>
          <w:t>Регистрация обязательна ПО ССЫЛКЕ</w:t>
        </w:r>
      </w:hyperlink>
    </w:p>
    <w:p w:rsidR="002B29EC" w:rsidRPr="002B29EC" w:rsidRDefault="002B29EC" w:rsidP="002B29EC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B29E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Семинар проходит при поддержке </w:t>
      </w:r>
      <w:hyperlink r:id="rId7" w:tgtFrame="_blank" w:history="1">
        <w:r w:rsidRPr="002B29EC">
          <w:rPr>
            <w:rFonts w:ascii="Arial" w:eastAsia="Times New Roman" w:hAnsi="Arial" w:cs="Arial"/>
            <w:color w:val="5F86F2"/>
            <w:sz w:val="24"/>
            <w:szCs w:val="24"/>
            <w:bdr w:val="none" w:sz="0" w:space="0" w:color="auto" w:frame="1"/>
            <w:lang w:eastAsia="ru-RU"/>
          </w:rPr>
          <w:t>МФЦ "Территория бизнеса"</w:t>
        </w:r>
      </w:hyperlink>
      <w:r w:rsidRPr="002B29E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 и </w:t>
      </w:r>
      <w:proofErr w:type="gramStart"/>
      <w:r w:rsidRPr="002B29E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>бизнес-объединения</w:t>
      </w:r>
      <w:proofErr w:type="gramEnd"/>
      <w:r w:rsidRPr="002B29EC">
        <w:rPr>
          <w:rFonts w:ascii="Arial" w:eastAsia="Times New Roman" w:hAnsi="Arial" w:cs="Arial"/>
          <w:color w:val="1C2745"/>
          <w:sz w:val="24"/>
          <w:szCs w:val="24"/>
          <w:bdr w:val="none" w:sz="0" w:space="0" w:color="auto" w:frame="1"/>
          <w:lang w:eastAsia="ru-RU"/>
        </w:rPr>
        <w:t xml:space="preserve"> "Деловая Россия"</w:t>
      </w:r>
    </w:p>
    <w:p w:rsidR="002B29EC" w:rsidRPr="002B29EC" w:rsidRDefault="002B29EC" w:rsidP="002B29EC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2B29EC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2FE68D0D" wp14:editId="3ABDF261">
            <wp:extent cx="1809750" cy="1304925"/>
            <wp:effectExtent l="0" t="0" r="0" b="9525"/>
            <wp:docPr id="2" name="Рисунок 2" descr="http://deloros74.ru/images/territoria_biznesa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deloros74.ru/images/territoria_biznesa_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9750" cy="130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2B29EC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  </w:t>
      </w:r>
      <w:r w:rsidRPr="002B29EC">
        <w:rPr>
          <w:rFonts w:ascii="Arial" w:eastAsia="Times New Roman" w:hAnsi="Arial" w:cs="Arial"/>
          <w:noProof/>
          <w:color w:val="1C2745"/>
          <w:sz w:val="24"/>
          <w:szCs w:val="24"/>
          <w:lang w:eastAsia="ru-RU"/>
        </w:rPr>
        <w:drawing>
          <wp:inline distT="0" distB="0" distL="0" distR="0" wp14:anchorId="24085818" wp14:editId="6F2856ED">
            <wp:extent cx="2266950" cy="438150"/>
            <wp:effectExtent l="0" t="0" r="0" b="0"/>
            <wp:docPr id="3" name="Рисунок 3" descr="http://deloros74.ru/images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deloros74.ru/images/logo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438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26DEC" w:rsidRDefault="00676480" w:rsidP="002B29EC">
      <w:pPr>
        <w:ind w:firstLine="0"/>
      </w:pPr>
      <w:hyperlink r:id="rId10" w:history="1">
        <w:r w:rsidR="002B29EC" w:rsidRPr="00A57BC6">
          <w:rPr>
            <w:rStyle w:val="a5"/>
          </w:rPr>
          <w:t>https://xn--74-6kcdtbngab0dhyacwee4w.xn--p1ai/news/priglashaem-na-seminar-kak-kontrolirovat-svoego-bukhgaltera-esli-vy-ne-razbiraetes-v-bukhgalterii-/</w:t>
        </w:r>
      </w:hyperlink>
    </w:p>
    <w:p w:rsidR="002B29EC" w:rsidRDefault="002B29EC" w:rsidP="002B29EC">
      <w:pPr>
        <w:ind w:firstLine="0"/>
      </w:pPr>
    </w:p>
    <w:sectPr w:rsidR="002B29EC" w:rsidSect="002B29EC">
      <w:pgSz w:w="11906" w:h="16838"/>
      <w:pgMar w:top="1134" w:right="850" w:bottom="1134" w:left="426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210E"/>
    <w:rsid w:val="002B29EC"/>
    <w:rsid w:val="00626DEC"/>
    <w:rsid w:val="00676480"/>
    <w:rsid w:val="006E210E"/>
    <w:rsid w:val="00772839"/>
    <w:rsid w:val="009F7E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29E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B29E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B29EC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B29E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5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999656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17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784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81300448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xn--74-6kcdtbngab0dhyacwee4w.xn--p1ai/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docs.google.com/forms/d/e/1FAIpQLSeXn6P56s1j_uHdenwBOLvOgaa3fnwm2D-kfeFycLUlodcM9Q/viewform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laconsult.ru/" TargetMode="External"/><Relationship Id="rId10" Type="http://schemas.openxmlformats.org/officeDocument/2006/relationships/hyperlink" Target="https://xn--74-6kcdtbngab0dhyacwee4w.xn--p1ai/news/priglashaem-na-seminar-kak-kontrolirovat-svoego-bukhgaltera-esli-vy-ne-razbiraetes-v-bukhgalterii-/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395</Words>
  <Characters>2258</Characters>
  <Application>Microsoft Office Word</Application>
  <DocSecurity>0</DocSecurity>
  <Lines>18</Lines>
  <Paragraphs>5</Paragraphs>
  <ScaleCrop>false</ScaleCrop>
  <Company/>
  <LinksUpToDate>false</LinksUpToDate>
  <CharactersWithSpaces>2648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5</cp:revision>
  <dcterms:created xsi:type="dcterms:W3CDTF">2018-04-16T06:32:00Z</dcterms:created>
  <dcterms:modified xsi:type="dcterms:W3CDTF">2018-04-18T06:15:00Z</dcterms:modified>
</cp:coreProperties>
</file>