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B6" w:rsidRPr="008178B6" w:rsidRDefault="008178B6" w:rsidP="008178B6">
      <w:pPr>
        <w:spacing w:before="570" w:after="375" w:line="420" w:lineRule="atLeast"/>
        <w:ind w:firstLine="0"/>
        <w:jc w:val="left"/>
        <w:outlineLvl w:val="0"/>
        <w:rPr>
          <w:rFonts w:eastAsia="Times New Roman"/>
          <w:color w:val="718794"/>
          <w:kern w:val="36"/>
          <w:sz w:val="42"/>
          <w:szCs w:val="42"/>
          <w:lang w:eastAsia="ru-RU"/>
        </w:rPr>
      </w:pPr>
      <w:r w:rsidRPr="008178B6">
        <w:rPr>
          <w:rFonts w:eastAsia="Times New Roman"/>
          <w:color w:val="718794"/>
          <w:kern w:val="36"/>
          <w:sz w:val="42"/>
          <w:szCs w:val="42"/>
          <w:lang w:eastAsia="ru-RU"/>
        </w:rPr>
        <w:t>Как отразить ККТ-вычет? ФНС разъясняет</w:t>
      </w:r>
      <w:bookmarkStart w:id="0" w:name="_GoBack"/>
      <w:bookmarkEnd w:id="0"/>
    </w:p>
    <w:p w:rsidR="008178B6" w:rsidRPr="008178B6" w:rsidRDefault="008178B6" w:rsidP="008178B6">
      <w:pPr>
        <w:shd w:val="clear" w:color="auto" w:fill="FFFFFF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8178B6">
        <w:rPr>
          <w:rFonts w:eastAsia="Times New Roman"/>
          <w:b/>
          <w:bCs/>
          <w:caps/>
          <w:color w:val="AAAAAA"/>
          <w:sz w:val="17"/>
          <w:szCs w:val="17"/>
          <w:lang w:eastAsia="ru-RU"/>
        </w:rPr>
        <w:t>2 МАРТА 2018</w:t>
      </w:r>
    </w:p>
    <w:p w:rsidR="008178B6" w:rsidRPr="008178B6" w:rsidRDefault="008178B6" w:rsidP="008178B6">
      <w:pPr>
        <w:shd w:val="clear" w:color="auto" w:fill="FFFFFF"/>
        <w:ind w:left="300" w:firstLine="0"/>
        <w:jc w:val="left"/>
        <w:rPr>
          <w:rFonts w:eastAsia="Times New Roman"/>
          <w:color w:val="0062A9"/>
          <w:sz w:val="24"/>
          <w:szCs w:val="24"/>
          <w:u w:val="single"/>
          <w:lang w:eastAsia="ru-RU"/>
        </w:rPr>
      </w:pPr>
      <w:r w:rsidRPr="008178B6">
        <w:rPr>
          <w:rFonts w:eastAsia="Times New Roman"/>
          <w:sz w:val="24"/>
          <w:szCs w:val="24"/>
          <w:lang w:eastAsia="ru-RU"/>
        </w:rPr>
        <w:fldChar w:fldCharType="begin"/>
      </w:r>
      <w:r w:rsidRPr="008178B6">
        <w:rPr>
          <w:rFonts w:eastAsia="Times New Roman"/>
          <w:sz w:val="24"/>
          <w:szCs w:val="24"/>
          <w:lang w:eastAsia="ru-RU"/>
        </w:rPr>
        <w:instrText xml:space="preserve"> HYPERLINK "http://www.opora.ru/upload/iblock/91e/91e07a505e0b9aceb4b2d7775addfb8e.jpg" </w:instrText>
      </w:r>
      <w:r w:rsidRPr="008178B6">
        <w:rPr>
          <w:rFonts w:eastAsia="Times New Roman"/>
          <w:sz w:val="24"/>
          <w:szCs w:val="24"/>
          <w:lang w:eastAsia="ru-RU"/>
        </w:rPr>
        <w:fldChar w:fldCharType="separate"/>
      </w:r>
    </w:p>
    <w:p w:rsidR="008178B6" w:rsidRPr="008178B6" w:rsidRDefault="008178B6" w:rsidP="008178B6">
      <w:pPr>
        <w:shd w:val="clear" w:color="auto" w:fill="FFFFFF"/>
        <w:ind w:left="300" w:firstLine="0"/>
        <w:jc w:val="center"/>
        <w:rPr>
          <w:rFonts w:eastAsia="Times New Roman"/>
          <w:sz w:val="24"/>
          <w:szCs w:val="24"/>
          <w:lang w:eastAsia="ru-RU"/>
        </w:rPr>
      </w:pPr>
      <w:r w:rsidRPr="008178B6">
        <w:rPr>
          <w:rFonts w:eastAsia="Times New Roman"/>
          <w:noProof/>
          <w:color w:val="0062A9"/>
          <w:sz w:val="24"/>
          <w:szCs w:val="24"/>
          <w:lang w:eastAsia="ru-RU"/>
        </w:rPr>
        <w:drawing>
          <wp:inline distT="0" distB="0" distL="0" distR="0" wp14:anchorId="4375518A" wp14:editId="06C5F86C">
            <wp:extent cx="7334250" cy="4286250"/>
            <wp:effectExtent l="0" t="0" r="0" b="0"/>
            <wp:docPr id="6" name="Рисунок 6" descr="http://www.opora.ru/upload/iblock/91e/91e07a505e0b9aceb4b2d7775addfb8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pora.ru/upload/iblock/91e/91e07a505e0b9aceb4b2d7775addfb8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B6" w:rsidRPr="008178B6" w:rsidRDefault="008178B6" w:rsidP="008178B6">
      <w:pPr>
        <w:shd w:val="clear" w:color="auto" w:fill="FFFFFF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8178B6">
        <w:rPr>
          <w:rFonts w:eastAsia="Times New Roman"/>
          <w:sz w:val="24"/>
          <w:szCs w:val="24"/>
          <w:lang w:eastAsia="ru-RU"/>
        </w:rPr>
        <w:fldChar w:fldCharType="end"/>
      </w:r>
    </w:p>
    <w:p w:rsidR="008178B6" w:rsidRPr="008178B6" w:rsidRDefault="008178B6" w:rsidP="008178B6">
      <w:pPr>
        <w:shd w:val="clear" w:color="auto" w:fill="FFFFFF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8178B6">
        <w:rPr>
          <w:rFonts w:eastAsia="Times New Roman"/>
          <w:sz w:val="24"/>
          <w:szCs w:val="24"/>
          <w:lang w:eastAsia="ru-RU"/>
        </w:rPr>
        <w:t>Индивидуальные предприниматели, применяющие ЕНВД, вправе уменьшить сумму единого налога на сумму расходов по приобретению новой контрольно-кассовой техники. Федеральная налоговая служба подготовила письмо, в котором разъясняет, как отразить в декларации по ЕНВД ККТ-вычет.</w:t>
      </w:r>
    </w:p>
    <w:p w:rsidR="008178B6" w:rsidRPr="008178B6" w:rsidRDefault="008178B6" w:rsidP="008178B6">
      <w:pPr>
        <w:shd w:val="clear" w:color="auto" w:fill="FFFFFF"/>
        <w:spacing w:after="225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Поскольку действующая форма налоговой декларации не предусматривает возможности отражения в ней соответствующих расходов, </w:t>
      </w:r>
      <w:hyperlink r:id="rId8" w:anchor="023822396721007766" w:history="1">
        <w:r w:rsidRPr="008178B6">
          <w:rPr>
            <w:rFonts w:ascii="Arial" w:eastAsia="Times New Roman" w:hAnsi="Arial" w:cs="Arial"/>
            <w:color w:val="0062A9"/>
            <w:sz w:val="21"/>
            <w:szCs w:val="21"/>
            <w:u w:val="single"/>
            <w:lang w:eastAsia="ru-RU"/>
          </w:rPr>
          <w:t>налоговая служба разъясняет</w:t>
        </w:r>
      </w:hyperlink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</w:p>
    <w:p w:rsidR="008178B6" w:rsidRPr="008178B6" w:rsidRDefault="008178B6" w:rsidP="008178B6">
      <w:pPr>
        <w:shd w:val="clear" w:color="auto" w:fill="FFFFFF"/>
        <w:spacing w:before="225" w:after="225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строке 040 «Общая сумма налога, подлежащая уплате в бюджет» раздела 3 ЕНВД-декларации нужно указывать налоговую сумму уже уменьшенную за счет ККТ-вычета. При этом вместе с декларацией нужно направить в ИФНС пояснительную записку по </w:t>
      </w:r>
      <w:hyperlink r:id="rId9" w:tgtFrame="_blank" w:history="1">
        <w:r w:rsidRPr="008178B6">
          <w:rPr>
            <w:rFonts w:ascii="Arial" w:eastAsia="Times New Roman" w:hAnsi="Arial" w:cs="Arial"/>
            <w:color w:val="0062A9"/>
            <w:sz w:val="21"/>
            <w:szCs w:val="21"/>
            <w:u w:val="single"/>
            <w:lang w:eastAsia="ru-RU"/>
          </w:rPr>
          <w:t>рекомендуемой форме</w:t>
        </w:r>
      </w:hyperlink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8178B6" w:rsidRPr="008178B6" w:rsidRDefault="008178B6" w:rsidP="008178B6">
      <w:pPr>
        <w:shd w:val="clear" w:color="auto" w:fill="FFFFFF"/>
        <w:spacing w:before="225" w:after="225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записке следует указать следующую информацию по каждой из касс, в отношении которой применяется вычет:</w:t>
      </w:r>
    </w:p>
    <w:p w:rsidR="008178B6" w:rsidRPr="008178B6" w:rsidRDefault="008178B6" w:rsidP="008178B6">
      <w:pPr>
        <w:shd w:val="clear" w:color="auto" w:fill="FFFFFF"/>
        <w:spacing w:before="225" w:after="225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наименование модели ККТ;</w:t>
      </w:r>
    </w:p>
    <w:p w:rsidR="008178B6" w:rsidRPr="008178B6" w:rsidRDefault="008178B6" w:rsidP="008178B6">
      <w:pPr>
        <w:shd w:val="clear" w:color="auto" w:fill="FFFFFF"/>
        <w:spacing w:before="225" w:after="225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заводской и регистрационный номер ККТ;</w:t>
      </w:r>
    </w:p>
    <w:p w:rsidR="008178B6" w:rsidRPr="008178B6" w:rsidRDefault="008178B6" w:rsidP="008178B6">
      <w:pPr>
        <w:shd w:val="clear" w:color="auto" w:fill="FFFFFF"/>
        <w:spacing w:before="225" w:after="225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дату регистрации ККТ;</w:t>
      </w:r>
    </w:p>
    <w:p w:rsidR="008178B6" w:rsidRPr="008178B6" w:rsidRDefault="008178B6" w:rsidP="008178B6">
      <w:pPr>
        <w:shd w:val="clear" w:color="auto" w:fill="FFFFFF"/>
        <w:spacing w:before="225" w:after="225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сумму расходов по приобретению кассы (но не более 18 </w:t>
      </w:r>
      <w:proofErr w:type="spellStart"/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ублей</w:t>
      </w:r>
      <w:proofErr w:type="spellEnd"/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один экземпляр).</w:t>
      </w:r>
    </w:p>
    <w:p w:rsidR="008178B6" w:rsidRPr="008178B6" w:rsidRDefault="008178B6" w:rsidP="008178B6">
      <w:pPr>
        <w:shd w:val="clear" w:color="auto" w:fill="FFFFFF"/>
        <w:spacing w:before="225" w:after="225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также общую сумму ККТ-вычета, </w:t>
      </w:r>
      <w:proofErr w:type="gramStart"/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уменьшающего</w:t>
      </w:r>
      <w:proofErr w:type="gramEnd"/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вмененный налог.</w:t>
      </w:r>
    </w:p>
    <w:p w:rsidR="008178B6" w:rsidRPr="008178B6" w:rsidRDefault="008178B6" w:rsidP="008178B6">
      <w:pPr>
        <w:shd w:val="clear" w:color="auto" w:fill="FFFFFF"/>
        <w:spacing w:before="225" w:after="225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Обратите внимание на два важных момента:</w:t>
      </w:r>
    </w:p>
    <w:p w:rsidR="008178B6" w:rsidRPr="008178B6" w:rsidRDefault="008178B6" w:rsidP="008178B6">
      <w:pPr>
        <w:shd w:val="clear" w:color="auto" w:fill="FFFFFF"/>
        <w:spacing w:before="225" w:after="225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вмененный налог может быть уменьшен на сумму расходов на приобретение контрольно-кассовой техники лишь в пределах установленного лимита (18 </w:t>
      </w:r>
      <w:proofErr w:type="spellStart"/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ублей</w:t>
      </w:r>
      <w:proofErr w:type="spellEnd"/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каждую зарегистрированную кассу);</w:t>
      </w:r>
    </w:p>
    <w:p w:rsidR="008178B6" w:rsidRPr="008178B6" w:rsidRDefault="008178B6" w:rsidP="008178B6">
      <w:pPr>
        <w:shd w:val="clear" w:color="auto" w:fill="FFFFFF"/>
        <w:spacing w:before="225" w:after="225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итоговая сумма налога к уплате после применения ККТ-вычета не может быть меньше нуля. Т.е. если у вас получится отрицательная сумма, в строке 040 раздела 3 нужно поставить ноль.</w:t>
      </w:r>
    </w:p>
    <w:p w:rsidR="008178B6" w:rsidRPr="008178B6" w:rsidRDefault="008178B6" w:rsidP="008178B6">
      <w:pPr>
        <w:shd w:val="clear" w:color="auto" w:fill="FFFFFF"/>
        <w:spacing w:before="225" w:after="225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7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стоит отметить, что в настоящий момент ФНС ведет работу по внесению изменений в бланк декларации по ЕНВД. Планируется, что в обновленной отчетности для ККТ-вычета появятся отдельные графы.</w:t>
      </w:r>
    </w:p>
    <w:p w:rsidR="00626DEC" w:rsidRDefault="008178B6" w:rsidP="008178B6">
      <w:pPr>
        <w:ind w:firstLine="0"/>
      </w:pPr>
      <w:hyperlink r:id="rId10" w:history="1">
        <w:r w:rsidRPr="006E2798">
          <w:rPr>
            <w:rStyle w:val="a5"/>
          </w:rPr>
          <w:t>http://www.opora.ru/news/kak-otrazit-kkt-vychet-fns-razyasnyaet.html</w:t>
        </w:r>
      </w:hyperlink>
    </w:p>
    <w:p w:rsidR="008178B6" w:rsidRDefault="008178B6" w:rsidP="008178B6">
      <w:pPr>
        <w:ind w:firstLine="0"/>
      </w:pPr>
    </w:p>
    <w:sectPr w:rsidR="008178B6" w:rsidSect="008178B6">
      <w:pgSz w:w="11906" w:h="16838"/>
      <w:pgMar w:top="1134" w:right="850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9783B"/>
    <w:multiLevelType w:val="multilevel"/>
    <w:tmpl w:val="6C50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88"/>
    <w:rsid w:val="00626DEC"/>
    <w:rsid w:val="00772839"/>
    <w:rsid w:val="008178B6"/>
    <w:rsid w:val="00D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8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8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7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8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8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7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987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single" w:sz="6" w:space="26" w:color="E9E9E9"/>
                <w:right w:val="none" w:sz="0" w:space="0" w:color="auto"/>
              </w:divBdr>
              <w:divsChild>
                <w:div w:id="3049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7984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single" w:sz="6" w:space="26" w:color="E9E9E9"/>
                <w:right w:val="none" w:sz="0" w:space="0" w:color="auto"/>
              </w:divBdr>
              <w:divsChild>
                <w:div w:id="796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352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single" w:sz="6" w:space="26" w:color="E9E9E9"/>
                <w:right w:val="none" w:sz="0" w:space="0" w:color="auto"/>
              </w:divBdr>
              <w:divsChild>
                <w:div w:id="15734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91515&amp;fld=134&amp;dst=1000000001,0&amp;rnd=0.515687566911562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ra.ru/upload/iblock/91e/91e07a505e0b9aceb4b2d7775addfb8e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ora.ru/news/kak-otrazit-kkt-vychet-fns-razyasnyae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291515&amp;dst=100024%2C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2018-03-07T03:38:00Z</dcterms:created>
  <dcterms:modified xsi:type="dcterms:W3CDTF">2018-03-07T03:38:00Z</dcterms:modified>
</cp:coreProperties>
</file>