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D" w:rsidRPr="00F621BD" w:rsidRDefault="00F621BD" w:rsidP="00F621BD">
      <w:pPr>
        <w:shd w:val="clear" w:color="auto" w:fill="FFFFFF"/>
        <w:spacing w:after="120" w:line="240" w:lineRule="atLeast"/>
        <w:ind w:firstLine="0"/>
        <w:jc w:val="left"/>
        <w:textAlignment w:val="baseline"/>
        <w:outlineLvl w:val="0"/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</w:pPr>
      <w:r w:rsidRPr="00F621BD"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  <w:t>В Челябинской области инвесторам гарантируют стабильные условия</w:t>
      </w:r>
    </w:p>
    <w:p w:rsidR="00F621BD" w:rsidRPr="00F621BD" w:rsidRDefault="00F621BD" w:rsidP="00F621BD">
      <w:pPr>
        <w:ind w:firstLine="0"/>
        <w:jc w:val="left"/>
        <w:textAlignment w:val="baseline"/>
        <w:rPr>
          <w:rFonts w:ascii="Tahoma" w:eastAsia="Times New Roman" w:hAnsi="Tahoma" w:cs="Tahoma"/>
          <w:i/>
          <w:iCs/>
          <w:color w:val="343432"/>
          <w:sz w:val="14"/>
          <w:szCs w:val="14"/>
          <w:lang w:eastAsia="ru-RU"/>
        </w:rPr>
      </w:pPr>
      <w:r w:rsidRPr="00F621BD">
        <w:rPr>
          <w:rFonts w:ascii="Tahoma" w:eastAsia="Times New Roman" w:hAnsi="Tahoma" w:cs="Tahoma"/>
          <w:i/>
          <w:iCs/>
          <w:color w:val="343432"/>
          <w:sz w:val="14"/>
          <w:szCs w:val="14"/>
          <w:lang w:eastAsia="ru-RU"/>
        </w:rPr>
        <w:t>24 августа 2017 - 14:43</w:t>
      </w:r>
    </w:p>
    <w:p w:rsidR="00F621BD" w:rsidRPr="00F621BD" w:rsidRDefault="00061B3E" w:rsidP="00F621BD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hyperlink r:id="rId5" w:tooltip="Показать версию для печати этой страницы." w:history="1">
        <w:r w:rsidR="00F621BD" w:rsidRPr="00F621BD">
          <w:rPr>
            <w:rFonts w:ascii="Tahoma" w:eastAsia="Times New Roman" w:hAnsi="Tahoma" w:cs="Tahoma"/>
            <w:noProof/>
            <w:color w:val="C51F1F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408636D3" wp14:editId="77F20DCC">
              <wp:extent cx="152400" cy="152400"/>
              <wp:effectExtent l="0" t="0" r="0" b="0"/>
              <wp:docPr id="1" name="Рисунок 1" descr="Версия для печати">
                <a:hlinkClick xmlns:a="http://schemas.openxmlformats.org/drawingml/2006/main" r:id="rId5" tooltip="&quot;Показать версию для печати этой страницы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5" tooltip="&quot;Показать версию для печати этой страницы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621BD" w:rsidRPr="00F621BD">
          <w:rPr>
            <w:rFonts w:ascii="Tahoma" w:eastAsia="Times New Roman" w:hAnsi="Tahoma" w:cs="Tahoma"/>
            <w:color w:val="C51F1F"/>
            <w:sz w:val="18"/>
            <w:szCs w:val="18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F621BD" w:rsidRPr="00F621BD" w:rsidRDefault="00F621BD" w:rsidP="00F621BD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621BD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По поручению губернатора Челябинской области Бориса Дубровского в регионе готовится к принятию проект поправок к закону о стимулировании инвестиционной деятельности. Законопроект дополняет и уточняет перечень прав инвесторов, даёт им дополнительные гарантии невмешательства и стабильности.</w:t>
      </w:r>
    </w:p>
    <w:p w:rsidR="00F621BD" w:rsidRPr="00F621BD" w:rsidRDefault="00F621BD" w:rsidP="00F621BD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Подготовленный законопроект разработан в соответствии с дорожной картой по внедрению целевой модели «Наличие и качество регионального законодательства о механизмах защиты инвесторов и поддержки инвестиционной деятельности». Она была утверждена губернатором Челябинской области </w:t>
      </w:r>
      <w:r w:rsidRPr="00F621BD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Борисом Дубровским.</w:t>
      </w:r>
      <w:r w:rsidRPr="00F621BD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> </w:t>
      </w: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Реализация мероприятий дорожных карт по внедрению целевых </w:t>
      </w:r>
      <w:proofErr w:type="gramStart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моделей упрощения процедур ведения бизнеса</w:t>
      </w:r>
      <w:proofErr w:type="gramEnd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находится на постоянном контроле главы региона.</w:t>
      </w:r>
    </w:p>
    <w:p w:rsidR="00F621BD" w:rsidRPr="00F621BD" w:rsidRDefault="00F621BD" w:rsidP="00F621BD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По словам министра экономического развития региона </w:t>
      </w:r>
      <w:r w:rsidRPr="00F621BD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 xml:space="preserve">Сергея </w:t>
      </w:r>
      <w:proofErr w:type="spellStart"/>
      <w:r w:rsidRPr="00F621BD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Смольникова</w:t>
      </w:r>
      <w:proofErr w:type="spellEnd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, законопроект, подготовленный в рамках внедрения целевой модели, соответствует самым лучшим практикам регионов России</w:t>
      </w:r>
      <w:r w:rsidRPr="00F621BD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 xml:space="preserve">. «Его принятие будет способствовать росту Челябинской области в Национальном рейтинге </w:t>
      </w:r>
      <w:proofErr w:type="spellStart"/>
      <w:r w:rsidRPr="00F621BD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>инвестпривлекательности</w:t>
      </w:r>
      <w:proofErr w:type="spellEnd"/>
      <w:r w:rsidRPr="00F621BD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 xml:space="preserve"> регионов»</w:t>
      </w: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, - отметил он.</w:t>
      </w:r>
    </w:p>
    <w:p w:rsidR="00F621BD" w:rsidRPr="00F621BD" w:rsidRDefault="00F621BD" w:rsidP="00F621BD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Вице-спикер регионального парламента </w:t>
      </w:r>
      <w:r w:rsidRPr="00F621BD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Константин Захаров </w:t>
      </w: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добавил, что законопроект разработан с целью совершенствования механизмов создания благоприятных условий для инвестиционной деятельности в регионе. Проект поправок обсуждался с профильными ведомствами, в том числе минэкономразвития, и представителями предпринимательского сообщества. </w:t>
      </w:r>
      <w:r w:rsidRPr="00F621BD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>«Красной нитью предложений по изменению закона звучало положение о неизменности на протяжении срока окупаемости проекта условий для инвесторов, которые заходят в Челябинскую область. Это самая большая проблема, когда в течение срока окупаемости проекта происходят какие-то изменения. Теперь на уровне областного правительства инвесторам гарантируется сохранность первоначальных условий»</w:t>
      </w: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, - подчеркнул Константин Захаров.</w:t>
      </w:r>
    </w:p>
    <w:p w:rsidR="00F621BD" w:rsidRPr="00F621BD" w:rsidRDefault="00F621BD" w:rsidP="00F621BD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Помимо этого, законопроект дополняет и уточняет перечень прав инвесторов и даёт дополнительные гарантии </w:t>
      </w:r>
      <w:proofErr w:type="spellStart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невмешательтсва</w:t>
      </w:r>
      <w:proofErr w:type="spellEnd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и стабильности.</w:t>
      </w:r>
    </w:p>
    <w:p w:rsidR="00F621BD" w:rsidRPr="00F621BD" w:rsidRDefault="00F621BD" w:rsidP="00F621BD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Предусмотрено и формирование Реестра инвестиционных проектов Челябинской области, который гарантирует стабильность условий и режима инвестиционной деятельности. В него будут включены инвестиционные проекты, получающие государственную поддержку (налоговые льготы, государственные гарантии, выделение земли без торгов, специальные </w:t>
      </w:r>
      <w:proofErr w:type="spellStart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инвестконтракты</w:t>
      </w:r>
      <w:proofErr w:type="spellEnd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, региональные и приоритетные </w:t>
      </w:r>
      <w:proofErr w:type="spellStart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инвестпроекты</w:t>
      </w:r>
      <w:proofErr w:type="spellEnd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). Также в законопроекте прописывается порядок принятия решения о включении либо отказе во включении организации в Реестр участников региональных </w:t>
      </w:r>
      <w:proofErr w:type="spellStart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инвестпроектов</w:t>
      </w:r>
      <w:proofErr w:type="spellEnd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.</w:t>
      </w:r>
    </w:p>
    <w:p w:rsidR="00F621BD" w:rsidRPr="00F621BD" w:rsidRDefault="00F621BD" w:rsidP="00F621BD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Комитет областного </w:t>
      </w:r>
      <w:proofErr w:type="spellStart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Заксобрания</w:t>
      </w:r>
      <w:proofErr w:type="spellEnd"/>
      <w:r w:rsidRPr="00F621BD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по экономической политике и предпринимательству одобрил законопроект и рекомендовал его к рассмотрению региональным парламентом на ближайшем заседании.</w:t>
      </w:r>
    </w:p>
    <w:p w:rsidR="00626DEC" w:rsidRDefault="00061B3E">
      <w:hyperlink r:id="rId7" w:history="1">
        <w:r w:rsidRPr="009C25E5">
          <w:rPr>
            <w:rStyle w:val="a5"/>
          </w:rPr>
          <w:t>http://pravmin74.ru/novosti/v-chelyabinskoy-oblasti-investoram-garantiruyut-stabilnye-usloviya-40489</w:t>
        </w:r>
      </w:hyperlink>
    </w:p>
    <w:p w:rsidR="00061B3E" w:rsidRDefault="00061B3E">
      <w:bookmarkStart w:id="0" w:name="_GoBack"/>
      <w:bookmarkEnd w:id="0"/>
    </w:p>
    <w:sectPr w:rsidR="00061B3E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61B3E"/>
    <w:rsid w:val="003031C3"/>
    <w:rsid w:val="00626DEC"/>
    <w:rsid w:val="00772839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1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1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min74.ru/novosti/v-chelyabinskoy-oblasti-investoram-garantiruyut-stabilnye-usloviya-404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ravmin74.ru/print/404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2017-08-24T10:51:00Z</dcterms:created>
  <dcterms:modified xsi:type="dcterms:W3CDTF">2017-08-24T10:52:00Z</dcterms:modified>
</cp:coreProperties>
</file>