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21BD" w:rsidRPr="00F621BD" w:rsidRDefault="00F621BD" w:rsidP="00F621BD">
      <w:pPr>
        <w:shd w:val="clear" w:color="auto" w:fill="FFFFFF"/>
        <w:spacing w:after="120" w:line="240" w:lineRule="atLeast"/>
        <w:ind w:firstLine="0"/>
        <w:jc w:val="left"/>
        <w:textAlignment w:val="baseline"/>
        <w:outlineLvl w:val="0"/>
        <w:rPr>
          <w:rFonts w:ascii="Tahoma" w:eastAsia="Times New Roman" w:hAnsi="Tahoma" w:cs="Tahoma"/>
          <w:color w:val="910A0A"/>
          <w:kern w:val="36"/>
          <w:sz w:val="33"/>
          <w:szCs w:val="33"/>
          <w:lang w:eastAsia="ru-RU"/>
        </w:rPr>
      </w:pPr>
      <w:r w:rsidRPr="00F621BD">
        <w:rPr>
          <w:rFonts w:ascii="Tahoma" w:eastAsia="Times New Roman" w:hAnsi="Tahoma" w:cs="Tahoma"/>
          <w:color w:val="910A0A"/>
          <w:kern w:val="36"/>
          <w:sz w:val="33"/>
          <w:szCs w:val="33"/>
          <w:lang w:eastAsia="ru-RU"/>
        </w:rPr>
        <w:t>В Челябинской области инвесторам гарантируют стабильные условия</w:t>
      </w:r>
    </w:p>
    <w:p w:rsidR="00F621BD" w:rsidRPr="00F621BD" w:rsidRDefault="00F621BD" w:rsidP="00F621BD">
      <w:pPr>
        <w:ind w:firstLine="0"/>
        <w:jc w:val="left"/>
        <w:textAlignment w:val="baseline"/>
        <w:rPr>
          <w:rFonts w:ascii="Tahoma" w:eastAsia="Times New Roman" w:hAnsi="Tahoma" w:cs="Tahoma"/>
          <w:i/>
          <w:iCs/>
          <w:color w:val="343432"/>
          <w:sz w:val="14"/>
          <w:szCs w:val="14"/>
          <w:lang w:eastAsia="ru-RU"/>
        </w:rPr>
      </w:pPr>
      <w:r w:rsidRPr="00F621BD">
        <w:rPr>
          <w:rFonts w:ascii="Tahoma" w:eastAsia="Times New Roman" w:hAnsi="Tahoma" w:cs="Tahoma"/>
          <w:i/>
          <w:iCs/>
          <w:color w:val="343432"/>
          <w:sz w:val="14"/>
          <w:szCs w:val="14"/>
          <w:lang w:eastAsia="ru-RU"/>
        </w:rPr>
        <w:t>24 августа 2017 - 14:43</w:t>
      </w:r>
    </w:p>
    <w:p w:rsidR="00F621BD" w:rsidRPr="00F621BD" w:rsidRDefault="00061B3E" w:rsidP="00F621BD">
      <w:pPr>
        <w:ind w:firstLine="0"/>
        <w:jc w:val="left"/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hyperlink r:id="rId5" w:tooltip="Показать версию для печати этой страницы." w:history="1">
        <w:r w:rsidR="00F621BD" w:rsidRPr="00F621BD">
          <w:rPr>
            <w:rFonts w:ascii="Tahoma" w:eastAsia="Times New Roman" w:hAnsi="Tahoma" w:cs="Tahoma"/>
            <w:noProof/>
            <w:color w:val="C51F1F"/>
            <w:sz w:val="18"/>
            <w:szCs w:val="18"/>
            <w:bdr w:val="none" w:sz="0" w:space="0" w:color="auto" w:frame="1"/>
            <w:lang w:eastAsia="ru-RU"/>
          </w:rPr>
          <w:drawing>
            <wp:inline distT="0" distB="0" distL="0" distR="0" wp14:anchorId="408636D3" wp14:editId="77F20DCC">
              <wp:extent cx="152400" cy="152400"/>
              <wp:effectExtent l="0" t="0" r="0" b="0"/>
              <wp:docPr id="1" name="Рисунок 1" descr="Версия для печати">
                <a:hlinkClick xmlns:a="http://schemas.openxmlformats.org/drawingml/2006/main" r:id="rId5" tooltip="&quot;Показать версию для печати этой страницы.&quot;"/>
              </wp:docPr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2" descr="Версия для печати">
                        <a:hlinkClick r:id="rId5" tooltip="&quot;Показать версию для печати этой страницы.&quot;"/>
                      </pic:cNvPr>
                      <pic:cNvPicPr>
                        <a:picLocks noChangeAspect="1" noChangeArrowheads="1"/>
                      </pic:cNvPicPr>
                    </pic:nvPicPr>
                    <pic:blipFill>
                      <a:blip r:embed="rId6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15240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</wp:inline>
          </w:drawing>
        </w:r>
        <w:r w:rsidR="00F621BD" w:rsidRPr="00F621BD">
          <w:rPr>
            <w:rFonts w:ascii="Tahoma" w:eastAsia="Times New Roman" w:hAnsi="Tahoma" w:cs="Tahoma"/>
            <w:color w:val="C51F1F"/>
            <w:sz w:val="18"/>
            <w:szCs w:val="18"/>
            <w:u w:val="single"/>
            <w:bdr w:val="none" w:sz="0" w:space="0" w:color="auto" w:frame="1"/>
            <w:lang w:eastAsia="ru-RU"/>
          </w:rPr>
          <w:t>Версия для печати</w:t>
        </w:r>
      </w:hyperlink>
    </w:p>
    <w:p w:rsidR="00F621BD" w:rsidRPr="00F621BD" w:rsidRDefault="00F621BD" w:rsidP="00F621BD">
      <w:pPr>
        <w:ind w:firstLine="0"/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r w:rsidRPr="00F621BD">
        <w:rPr>
          <w:rFonts w:ascii="Tahoma" w:eastAsia="Times New Roman" w:hAnsi="Tahoma" w:cs="Tahoma"/>
          <w:b/>
          <w:bCs/>
          <w:color w:val="343432"/>
          <w:sz w:val="18"/>
          <w:szCs w:val="18"/>
          <w:bdr w:val="none" w:sz="0" w:space="0" w:color="auto" w:frame="1"/>
          <w:lang w:eastAsia="ru-RU"/>
        </w:rPr>
        <w:t>По поручению губернатора Челябинской области Бориса Дубровского в регионе готовится к принятию проект поправок к закону о стимулировании инвестиционной деятельности. Законопроект дополняет и уточняет перечень прав инвесторов, даёт им дополнительные гарантии невмешательства и стабильности.</w:t>
      </w:r>
    </w:p>
    <w:p w:rsidR="00F621BD" w:rsidRPr="00F621BD" w:rsidRDefault="00F621BD" w:rsidP="00F621BD">
      <w:pPr>
        <w:ind w:firstLine="0"/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r w:rsidRPr="00F621BD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Подготовленный законопроект разработан в соответствии с дорожной картой по внедрению целевой модели «Наличие и качество регионального законодательства о механизмах защиты инвесторов и поддержки инвестиционной деятельности». Она была утверждена губернатором Челябинской области </w:t>
      </w:r>
      <w:r w:rsidRPr="00F621BD">
        <w:rPr>
          <w:rFonts w:ascii="Tahoma" w:eastAsia="Times New Roman" w:hAnsi="Tahoma" w:cs="Tahoma"/>
          <w:b/>
          <w:bCs/>
          <w:color w:val="343432"/>
          <w:sz w:val="18"/>
          <w:szCs w:val="18"/>
          <w:bdr w:val="none" w:sz="0" w:space="0" w:color="auto" w:frame="1"/>
          <w:lang w:eastAsia="ru-RU"/>
        </w:rPr>
        <w:t>Борисом Дубровским.</w:t>
      </w:r>
      <w:r w:rsidRPr="00F621BD">
        <w:rPr>
          <w:rFonts w:ascii="Tahoma" w:eastAsia="Times New Roman" w:hAnsi="Tahoma" w:cs="Tahoma"/>
          <w:i/>
          <w:iCs/>
          <w:color w:val="343432"/>
          <w:sz w:val="18"/>
          <w:szCs w:val="18"/>
          <w:bdr w:val="none" w:sz="0" w:space="0" w:color="auto" w:frame="1"/>
          <w:lang w:eastAsia="ru-RU"/>
        </w:rPr>
        <w:t> </w:t>
      </w:r>
      <w:r w:rsidRPr="00F621BD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 xml:space="preserve">Реализация мероприятий дорожных карт по внедрению целевых </w:t>
      </w:r>
      <w:proofErr w:type="gramStart"/>
      <w:r w:rsidRPr="00F621BD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моделей упрощения процедур ведения бизнеса</w:t>
      </w:r>
      <w:proofErr w:type="gramEnd"/>
      <w:r w:rsidRPr="00F621BD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 xml:space="preserve"> находится на постоянном контроле главы региона.</w:t>
      </w:r>
    </w:p>
    <w:p w:rsidR="00F621BD" w:rsidRPr="00F621BD" w:rsidRDefault="00F621BD" w:rsidP="00F621BD">
      <w:pPr>
        <w:ind w:firstLine="0"/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r w:rsidRPr="00F621BD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По словам министра экономического развития региона </w:t>
      </w:r>
      <w:r w:rsidRPr="00F621BD">
        <w:rPr>
          <w:rFonts w:ascii="Tahoma" w:eastAsia="Times New Roman" w:hAnsi="Tahoma" w:cs="Tahoma"/>
          <w:b/>
          <w:bCs/>
          <w:color w:val="343432"/>
          <w:sz w:val="18"/>
          <w:szCs w:val="18"/>
          <w:bdr w:val="none" w:sz="0" w:space="0" w:color="auto" w:frame="1"/>
          <w:lang w:eastAsia="ru-RU"/>
        </w:rPr>
        <w:t xml:space="preserve">Сергея </w:t>
      </w:r>
      <w:proofErr w:type="spellStart"/>
      <w:r w:rsidRPr="00F621BD">
        <w:rPr>
          <w:rFonts w:ascii="Tahoma" w:eastAsia="Times New Roman" w:hAnsi="Tahoma" w:cs="Tahoma"/>
          <w:b/>
          <w:bCs/>
          <w:color w:val="343432"/>
          <w:sz w:val="18"/>
          <w:szCs w:val="18"/>
          <w:bdr w:val="none" w:sz="0" w:space="0" w:color="auto" w:frame="1"/>
          <w:lang w:eastAsia="ru-RU"/>
        </w:rPr>
        <w:t>Смольникова</w:t>
      </w:r>
      <w:proofErr w:type="spellEnd"/>
      <w:r w:rsidRPr="00F621BD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, законопроект, подготовленный в рамках внедрения целевой модели, соответствует самым лучшим практикам регионов России</w:t>
      </w:r>
      <w:r w:rsidRPr="00F621BD">
        <w:rPr>
          <w:rFonts w:ascii="Tahoma" w:eastAsia="Times New Roman" w:hAnsi="Tahoma" w:cs="Tahoma"/>
          <w:i/>
          <w:iCs/>
          <w:color w:val="343432"/>
          <w:sz w:val="18"/>
          <w:szCs w:val="18"/>
          <w:bdr w:val="none" w:sz="0" w:space="0" w:color="auto" w:frame="1"/>
          <w:lang w:eastAsia="ru-RU"/>
        </w:rPr>
        <w:t xml:space="preserve">. «Его принятие будет способствовать росту Челябинской области в Национальном рейтинге </w:t>
      </w:r>
      <w:proofErr w:type="spellStart"/>
      <w:r w:rsidRPr="00F621BD">
        <w:rPr>
          <w:rFonts w:ascii="Tahoma" w:eastAsia="Times New Roman" w:hAnsi="Tahoma" w:cs="Tahoma"/>
          <w:i/>
          <w:iCs/>
          <w:color w:val="343432"/>
          <w:sz w:val="18"/>
          <w:szCs w:val="18"/>
          <w:bdr w:val="none" w:sz="0" w:space="0" w:color="auto" w:frame="1"/>
          <w:lang w:eastAsia="ru-RU"/>
        </w:rPr>
        <w:t>инвестпривлекательности</w:t>
      </w:r>
      <w:proofErr w:type="spellEnd"/>
      <w:r w:rsidRPr="00F621BD">
        <w:rPr>
          <w:rFonts w:ascii="Tahoma" w:eastAsia="Times New Roman" w:hAnsi="Tahoma" w:cs="Tahoma"/>
          <w:i/>
          <w:iCs/>
          <w:color w:val="343432"/>
          <w:sz w:val="18"/>
          <w:szCs w:val="18"/>
          <w:bdr w:val="none" w:sz="0" w:space="0" w:color="auto" w:frame="1"/>
          <w:lang w:eastAsia="ru-RU"/>
        </w:rPr>
        <w:t xml:space="preserve"> регионов»</w:t>
      </w:r>
      <w:r w:rsidRPr="00F621BD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, - отметил он.</w:t>
      </w:r>
    </w:p>
    <w:p w:rsidR="00F621BD" w:rsidRPr="00F621BD" w:rsidRDefault="00F621BD" w:rsidP="00F621BD">
      <w:pPr>
        <w:ind w:firstLine="0"/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r w:rsidRPr="00F621BD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Вице-спикер регионального парламента </w:t>
      </w:r>
      <w:r w:rsidRPr="00F621BD">
        <w:rPr>
          <w:rFonts w:ascii="Tahoma" w:eastAsia="Times New Roman" w:hAnsi="Tahoma" w:cs="Tahoma"/>
          <w:b/>
          <w:bCs/>
          <w:color w:val="343432"/>
          <w:sz w:val="18"/>
          <w:szCs w:val="18"/>
          <w:bdr w:val="none" w:sz="0" w:space="0" w:color="auto" w:frame="1"/>
          <w:lang w:eastAsia="ru-RU"/>
        </w:rPr>
        <w:t>Константин Захаров </w:t>
      </w:r>
      <w:r w:rsidRPr="00F621BD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добавил, что законопроект разработан с целью совершенствования механизмов создания благоприятных условий для инвестиционной деятельности в регионе. Проект поправок обсуждался с профильными ведомствами, в том числе минэкономразвития, и представителями предпринимательского сообщества. </w:t>
      </w:r>
      <w:r w:rsidRPr="00F621BD">
        <w:rPr>
          <w:rFonts w:ascii="Tahoma" w:eastAsia="Times New Roman" w:hAnsi="Tahoma" w:cs="Tahoma"/>
          <w:i/>
          <w:iCs/>
          <w:color w:val="343432"/>
          <w:sz w:val="18"/>
          <w:szCs w:val="18"/>
          <w:bdr w:val="none" w:sz="0" w:space="0" w:color="auto" w:frame="1"/>
          <w:lang w:eastAsia="ru-RU"/>
        </w:rPr>
        <w:t>«Красной нитью предложений по изменению закона звучало положение о неизменности на протяжении срока окупаемости проекта условий для инвесторов, которые заходят в Челябинскую область. Это самая большая проблема, когда в течение срока окупаемости проекта происходят какие-то изменения. Теперь на уровне областного правительства инвесторам гарантируется сохранность первоначальных условий»</w:t>
      </w:r>
      <w:r w:rsidRPr="00F621BD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, - подчеркнул Константин Захаров.</w:t>
      </w:r>
    </w:p>
    <w:p w:rsidR="00F621BD" w:rsidRPr="00F621BD" w:rsidRDefault="00F621BD" w:rsidP="00F621BD">
      <w:pPr>
        <w:ind w:firstLine="0"/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r w:rsidRPr="00F621BD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 xml:space="preserve">Помимо этого, законопроект дополняет и уточняет перечень прав инвесторов и даёт дополнительные гарантии </w:t>
      </w:r>
      <w:proofErr w:type="spellStart"/>
      <w:r w:rsidRPr="00F621BD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невмешательтсва</w:t>
      </w:r>
      <w:proofErr w:type="spellEnd"/>
      <w:r w:rsidRPr="00F621BD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 xml:space="preserve"> и стабильности.</w:t>
      </w:r>
    </w:p>
    <w:p w:rsidR="00F621BD" w:rsidRPr="00F621BD" w:rsidRDefault="00F621BD" w:rsidP="00F621BD">
      <w:pPr>
        <w:ind w:firstLine="0"/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r w:rsidRPr="00F621BD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 xml:space="preserve">Предусмотрено и формирование Реестра инвестиционных проектов Челябинской области, который гарантирует стабильность условий и режима инвестиционной деятельности. В него будут включены инвестиционные проекты, получающие государственную поддержку (налоговые льготы, государственные гарантии, выделение земли без торгов, специальные </w:t>
      </w:r>
      <w:proofErr w:type="spellStart"/>
      <w:r w:rsidRPr="00F621BD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инвестконтракты</w:t>
      </w:r>
      <w:proofErr w:type="spellEnd"/>
      <w:r w:rsidRPr="00F621BD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 xml:space="preserve">, региональные и приоритетные </w:t>
      </w:r>
      <w:proofErr w:type="spellStart"/>
      <w:r w:rsidRPr="00F621BD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инвестпроекты</w:t>
      </w:r>
      <w:proofErr w:type="spellEnd"/>
      <w:r w:rsidRPr="00F621BD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 xml:space="preserve">). Также в законопроекте прописывается порядок принятия решения о включении либо отказе во включении организации в Реестр участников региональных </w:t>
      </w:r>
      <w:proofErr w:type="spellStart"/>
      <w:r w:rsidRPr="00F621BD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инвестпроектов</w:t>
      </w:r>
      <w:proofErr w:type="spellEnd"/>
      <w:r w:rsidRPr="00F621BD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.</w:t>
      </w:r>
    </w:p>
    <w:p w:rsidR="00F621BD" w:rsidRPr="00F621BD" w:rsidRDefault="00F621BD" w:rsidP="00F621BD">
      <w:pPr>
        <w:ind w:firstLine="0"/>
        <w:textAlignment w:val="baseline"/>
        <w:rPr>
          <w:rFonts w:ascii="Tahoma" w:eastAsia="Times New Roman" w:hAnsi="Tahoma" w:cs="Tahoma"/>
          <w:color w:val="343432"/>
          <w:sz w:val="18"/>
          <w:szCs w:val="18"/>
          <w:lang w:eastAsia="ru-RU"/>
        </w:rPr>
      </w:pPr>
      <w:r w:rsidRPr="00F621BD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 xml:space="preserve">Комитет областного </w:t>
      </w:r>
      <w:proofErr w:type="spellStart"/>
      <w:r w:rsidRPr="00F621BD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>Заксобрания</w:t>
      </w:r>
      <w:proofErr w:type="spellEnd"/>
      <w:r w:rsidRPr="00F621BD">
        <w:rPr>
          <w:rFonts w:ascii="Tahoma" w:eastAsia="Times New Roman" w:hAnsi="Tahoma" w:cs="Tahoma"/>
          <w:color w:val="343432"/>
          <w:sz w:val="18"/>
          <w:szCs w:val="18"/>
          <w:lang w:eastAsia="ru-RU"/>
        </w:rPr>
        <w:t xml:space="preserve"> по экономической политике и предпринимательству одобрил законопроект и рекомендовал его к рассмотрению региональным парламентом на ближайшем заседании.</w:t>
      </w:r>
    </w:p>
    <w:p w:rsidR="00626DEC" w:rsidRDefault="00061B3E">
      <w:hyperlink r:id="rId7" w:history="1">
        <w:r w:rsidRPr="009C25E5">
          <w:rPr>
            <w:rStyle w:val="a5"/>
          </w:rPr>
          <w:t>http://pravmin74.ru/novosti/v-chelyabinskoy-oblasti-investoram-garantiruyut-stabilnye-usloviya-40489</w:t>
        </w:r>
      </w:hyperlink>
    </w:p>
    <w:p w:rsidR="00061B3E" w:rsidRDefault="00061B3E">
      <w:bookmarkStart w:id="0" w:name="_GoBack"/>
      <w:bookmarkEnd w:id="0"/>
    </w:p>
    <w:sectPr w:rsidR="00061B3E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31C3"/>
    <w:rsid w:val="00061B3E"/>
    <w:rsid w:val="003031C3"/>
    <w:rsid w:val="00626DEC"/>
    <w:rsid w:val="00772839"/>
    <w:rsid w:val="00F62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1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1B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1B3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621B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621BD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061B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8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7873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401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9396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205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5963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9203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5132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ravmin74.ru/novosti/v-chelyabinskoy-oblasti-investoram-garantiruyut-stabilnye-usloviya-40489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hyperlink" Target="http://pravmin74.ru/print/40489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464</Words>
  <Characters>2645</Characters>
  <Application>Microsoft Office Word</Application>
  <DocSecurity>0</DocSecurity>
  <Lines>22</Lines>
  <Paragraphs>6</Paragraphs>
  <ScaleCrop>false</ScaleCrop>
  <Company/>
  <LinksUpToDate>false</LinksUpToDate>
  <CharactersWithSpaces>3103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3</cp:revision>
  <dcterms:created xsi:type="dcterms:W3CDTF">2017-08-24T10:51:00Z</dcterms:created>
  <dcterms:modified xsi:type="dcterms:W3CDTF">2017-08-24T10:52:00Z</dcterms:modified>
</cp:coreProperties>
</file>