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E" w:rsidRPr="0021302E" w:rsidRDefault="0021302E" w:rsidP="0021302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1302E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"ТЕРРИТОРИИ БИЗНЕСА" РАССКАЖУТ О ПРЕИМУЩЕСТВАХ ЭЛЕКТРОННОЙ ПОДПИСИ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Для чего нужна электронная подпись?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ее можно использовать?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Какие преимущества она дает?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Обо всем этом вы узнаете на семинаре </w:t>
      </w: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«Электронная подпись. Как устроена и какая бывает? Зачем и как начинать использовать? Как получить максимум пользы?». 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Участники узнают о видах электронной подписи и технологиях ее применения в доступных всем электронных сервисах РФ. 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Семинар проводится совместно с Управлением Росреестра по Челябинской области. На его примере слушатели смогут понять принцип получения  электронных данных от государственных структур.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семинара: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1. Что такое электронная подпись? Организация рабочего места для использования ЭП. Необходимые условия работы и программное обеспечение.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2. Как можно использовать свою ЭП?</w:t>
      </w:r>
    </w:p>
    <w:p w:rsidR="0021302E" w:rsidRPr="0021302E" w:rsidRDefault="0021302E" w:rsidP="0021302E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Электронная торговля. Участие в электронных аукционах. Основные правила.</w:t>
      </w:r>
    </w:p>
    <w:p w:rsidR="0021302E" w:rsidRPr="0021302E" w:rsidRDefault="0021302E" w:rsidP="0021302E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Портал </w:t>
      </w:r>
      <w:hyperlink r:id="rId6" w:history="1">
        <w:r w:rsidRPr="0021302E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www.gosuslugi.ru</w:t>
        </w:r>
      </w:hyperlink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Портал Росреестра </w:t>
      </w:r>
      <w:hyperlink r:id="rId7" w:history="1">
        <w:r w:rsidRPr="0021302E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www.portal.rosreestr.ru</w:t>
        </w:r>
      </w:hyperlink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Портал </w:t>
      </w:r>
      <w:hyperlink r:id="rId8" w:history="1">
        <w:r w:rsidRPr="0021302E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www.nalog.ru</w:t>
        </w:r>
      </w:hyperlink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Чем полезны и как работать на них?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3. Электронный документооборот – это очень просто или слишком сложно? Выгоды использования ЭП и способы организации электронного документооборота.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4. «КриптоАрм» - защита интеллектуальных данных. Как установить и как применять с моей ЭП.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качестве спикеров выступят: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Владимир Сажин - главный инженер ООО "Арча-сервис".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Станислав Мамай - ведущий инженер ОКЗ.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t>Евгений Гущин - ведущий специалист-эксперт отдела координации и анализа деятельности в учетно регистрационной сфере Управления Росреестра по Челябинской области.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Сергей Савчук - исполняющий обязанности начальника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отдела организации и контроля Управления Росреестра по Челябинской области.</w:t>
      </w:r>
    </w:p>
    <w:p w:rsidR="0021302E" w:rsidRPr="0021302E" w:rsidRDefault="0021302E" w:rsidP="0021302E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025F3D10" wp14:editId="1AB63BFF">
            <wp:extent cx="7620000" cy="5391150"/>
            <wp:effectExtent l="0" t="0" r="0" b="0"/>
            <wp:docPr id="1" name="Рисунок 1" descr="Афиша Семинар эл.под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фиша Семинар эл.подпись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 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7 июня, с 13.00 до 16.00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к.1, 2 этаж</w:t>
      </w:r>
    </w:p>
    <w:p w:rsidR="0021302E" w:rsidRPr="0021302E" w:rsidRDefault="0021302E" w:rsidP="0021302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 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</w:t>
      </w: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регистрация по телефону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21302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21302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626DEC" w:rsidRDefault="00AA5458" w:rsidP="0021302E">
      <w:pPr>
        <w:ind w:firstLine="0"/>
      </w:pPr>
      <w:hyperlink r:id="rId10" w:history="1">
        <w:r w:rsidR="0021302E" w:rsidRPr="00097F0F">
          <w:rPr>
            <w:rStyle w:val="a5"/>
          </w:rPr>
          <w:t>https://xn--74-6kcdtbngab0dhyacwee4w.xn--p1ai/news/v-territorii-biznesa-rasskazhut-o-preimushchestvakh-elektronnoy-podpisi/</w:t>
        </w:r>
      </w:hyperlink>
    </w:p>
    <w:p w:rsidR="0021302E" w:rsidRDefault="0021302E" w:rsidP="0021302E">
      <w:pPr>
        <w:ind w:firstLine="0"/>
      </w:pPr>
    </w:p>
    <w:sectPr w:rsidR="0021302E" w:rsidSect="0021302E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5A14"/>
    <w:multiLevelType w:val="multilevel"/>
    <w:tmpl w:val="FD7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D"/>
    <w:rsid w:val="0021302E"/>
    <w:rsid w:val="00626DEC"/>
    <w:rsid w:val="00772839"/>
    <w:rsid w:val="008A1E9D"/>
    <w:rsid w:val="00A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3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3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24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728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tal.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74-6kcdtbngab0dhyacwee4w.xn--p1ai/news/v-territorii-biznesa-rasskazhut-o-preimushchestvakh-elektronnoy-podpis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2018-06-04T10:22:00Z</dcterms:created>
  <dcterms:modified xsi:type="dcterms:W3CDTF">2018-06-05T05:49:00Z</dcterms:modified>
</cp:coreProperties>
</file>