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F9" w:rsidRPr="00A618F9" w:rsidRDefault="00A618F9" w:rsidP="00F72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Отчет</w:t>
      </w:r>
    </w:p>
    <w:p w:rsidR="00A618F9" w:rsidRPr="00A618F9" w:rsidRDefault="00A618F9" w:rsidP="00F72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результатах деятельности Финансового управления администрации  Кунашакского муниципального  района Челябинской области за 20</w:t>
      </w:r>
      <w:r w:rsidR="009D74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618F9" w:rsidRPr="00A618F9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нсовое управление Администрации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9B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 муниципального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D2C7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района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Челябинской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Финансово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управление) является финансовым органом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FD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созданным в соответствии с Уставом муниципального образования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</w:t>
      </w:r>
      <w:r w:rsidR="009B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муниципальный </w:t>
      </w:r>
      <w:r w:rsidR="00FD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9B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юридическим лицом, осуществляющим проведение единой государственной политики на территории муниципального образования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муниципальный </w:t>
      </w:r>
      <w:r w:rsidR="00FD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бюджетным законодательством РФ, другими нормативно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правовыми актами Российской Федерации,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Челябинской</w:t>
      </w:r>
      <w:r w:rsidR="003B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муниципального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регулирующими бюджетно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финансовую и иную деятельность, не противоречащую действующему законодательству РФ и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Челябинской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содействия обеспечению экономической, социальной и финансовой стабильности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Финансовым управлением проводится взвешенная бюджетная политика, направленная на: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 по смягчению последствий экономического кризиса, сохранению и дальнейшему развитию налогового потенциала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CB1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области;</w:t>
      </w:r>
    </w:p>
    <w:p w:rsidR="00A618F9" w:rsidRPr="00A618F9" w:rsidRDefault="004449B5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сбалансированности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консолидированного бюджета </w:t>
      </w:r>
      <w:r w:rsidR="00A618F9"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A618F9"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Челябинской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с целью безусловного исполнения действующих расходных обязательств;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бюд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жетных расходов, доступности и качества бюджетных услуг;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оптимизацию бюджетно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сети.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Основные направления деятельности Финансового управления Администрации  </w:t>
      </w: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FD2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Pr="00A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Челябинской</w:t>
      </w:r>
      <w:r w:rsidRPr="00A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  <w:r w:rsidR="00F72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72940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деятельности Финансового </w:t>
      </w:r>
      <w:r w:rsidR="00FD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являлось проведение единой государственной финансовой, бюджетной и налоговой политики в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муниципальном районе. Деятельность Финансового управления в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построена в соответствии со следующими целями: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Содействие развитию экономического и социального потенциала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Финансовое обеспечение муниципальных услуг, повышение эффективности бюджетных расходов и качества финансового управления.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Совершенствование механизмов оказания финансовой помощи муниципальным образованиям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целях обеспечения сбалансированности местных бюджетов.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Финансовым управлением решались следующие задачи: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своевременная и качественная подготовка проекта Решения 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="00BC75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муниципального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района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районном бюджете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своевременного исполнения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формирова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бюджетной отчетности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дальнейшая реализация мероприятий по повышению поступлений налоговых и неналоговых доходов, а также по сокращению недоимки бюджетов бюджетной системы Российской Федерации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AD723A" w:rsidRPr="00AD723A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по исполнению районного бюджета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AD72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управления бюджетными средствами;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совершенствование межбюджетных отношений;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умеренной долговой нагрузки в целях обеспечения долгосрочной сбалансированности и устойчивости бюджетной системы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информационной системы управления финансами в целях дальнейшего перехода на электронный бюджет;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</w:t>
      </w:r>
      <w:r w:rsidR="001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качества документооборота в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инансовом управлении.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году 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инансовым управлением проводилась активная работа по совершенствованию нормативной правовой базы, регулирующей бюджетный процесс и межбюджетные отношения с сельскими поселениями, что привело к повышению прозрачности бюджетного процесса.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Деятельность в области бюджетной и налоговой политики</w:t>
      </w:r>
      <w:r w:rsidR="00F7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72940" w:rsidRPr="00A618F9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содействия обеспечению экономической, социальной и финансовой стабильности</w:t>
      </w:r>
      <w:r w:rsidRPr="00A61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Финансовым управлением проводилась взвешенная бюджетная политика, направленная на: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 по сохранению и дальнейшему развитию налогового потенциала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сбалансированности  консолидированного бюджета  муниципального района с целью безусловного исполнения действующих расходных обязательств, в первую очередь перед гражданами;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бюджетных расходов, доступности и  качества бюджетных услуг;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исполнения органами местного самоуправления, отраслевыми (функциональными) органами Администрации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закрепленных за ними полномочий, стимулирование их социально-экономического развития;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оптимизацию бюджетной сети.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Финансового управления в данном направлении в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строилась в соответствии с Бюджетным посланием Президента Российской Федерации Федеральному Собранию Российской Федерации связанных с основными направлениями государственной бюджетной политики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 на плановый период 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основных направлений бюджетной и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налоговой политики Челябинской области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D4DCB" w:rsidRPr="00DD4D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DD4DCB" w:rsidRPr="00D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и «Об утверждении основных направлений бюджетной политики и основных направлений налоговой политики Кунашакского муниципального района на 202</w:t>
      </w:r>
      <w:r w:rsidR="00345061" w:rsidRPr="003450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определяющие  стратегию </w:t>
      </w:r>
      <w:r w:rsidR="00E4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муниципального района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доходов, расходов бюджета, межбюджетных</w:t>
      </w:r>
      <w:r w:rsidR="00E4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отношений, долговой политики;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предусматривающими решение задач по повышению уровня и качества жизни населения района, обеспечению социальной стабильности, мо</w:t>
      </w:r>
      <w:r w:rsidR="00E4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дернизации бюджетного сектора,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динамичного развития экономики, улучшению инвестиционного климата.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бюджетной политики Финансовым управлением осуществлено путем реализации ряда мероприятий.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соответствии с требованиями Бюджетного кодекса Российской Федерации Решение 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="00BC75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 муниципального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района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районном бюджете на 20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п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ринято 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2672" w:rsidRPr="00392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2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18F9" w:rsidRPr="00E94007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решение о районном бюджете Кунашакского муниципального района на 20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вносились изменения. Бюджет на 20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на плановый период 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 учетом изменений утвержден по расходам в сумме </w:t>
      </w:r>
      <w:r w:rsidR="00AD723A">
        <w:rPr>
          <w:rFonts w:ascii="Times New Roman" w:eastAsia="Times New Roman" w:hAnsi="Times New Roman" w:cs="Times New Roman"/>
          <w:sz w:val="28"/>
          <w:szCs w:val="28"/>
          <w:lang w:eastAsia="ru-RU"/>
        </w:rPr>
        <w:t>2 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642</w:t>
      </w:r>
      <w:r w:rsidR="00AD72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605</w:t>
      </w:r>
      <w:r w:rsidR="00AD72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1483">
        <w:rPr>
          <w:rFonts w:ascii="Times New Roman" w:eastAsia="Times New Roman" w:hAnsi="Times New Roman" w:cs="Times New Roman"/>
          <w:sz w:val="28"/>
          <w:szCs w:val="28"/>
          <w:lang w:eastAsia="ru-RU"/>
        </w:rPr>
        <w:t>375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исходя из объема доходов в сумме </w:t>
      </w:r>
      <w:r w:rsidR="007B7E2E" w:rsidRPr="007B7E2E">
        <w:rPr>
          <w:rFonts w:ascii="Times New Roman" w:hAnsi="Times New Roman" w:cs="Times New Roman"/>
          <w:sz w:val="28"/>
          <w:szCs w:val="28"/>
        </w:rPr>
        <w:t>2</w:t>
      </w:r>
      <w:r w:rsidR="007B7E2E" w:rsidRPr="007B7E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B7E2E" w:rsidRPr="007B7E2E">
        <w:rPr>
          <w:rFonts w:ascii="Times New Roman" w:hAnsi="Times New Roman" w:cs="Times New Roman"/>
          <w:sz w:val="28"/>
          <w:szCs w:val="28"/>
        </w:rPr>
        <w:t>50</w:t>
      </w:r>
      <w:r w:rsidR="007B7E2E">
        <w:rPr>
          <w:rFonts w:ascii="Times New Roman" w:hAnsi="Times New Roman" w:cs="Times New Roman"/>
          <w:sz w:val="28"/>
          <w:szCs w:val="28"/>
        </w:rPr>
        <w:t>5</w:t>
      </w:r>
      <w:r w:rsidR="007B7E2E" w:rsidRPr="007B7E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B7E2E">
        <w:rPr>
          <w:rFonts w:ascii="Times New Roman" w:hAnsi="Times New Roman" w:cs="Times New Roman"/>
          <w:sz w:val="28"/>
          <w:szCs w:val="28"/>
        </w:rPr>
        <w:t>9</w:t>
      </w:r>
      <w:r w:rsidR="007B7E2E" w:rsidRPr="007B7E2E">
        <w:rPr>
          <w:rFonts w:ascii="Times New Roman" w:hAnsi="Times New Roman" w:cs="Times New Roman"/>
          <w:sz w:val="28"/>
          <w:szCs w:val="28"/>
        </w:rPr>
        <w:t>53,</w:t>
      </w:r>
      <w:r w:rsidR="007B7E2E">
        <w:rPr>
          <w:rFonts w:ascii="Times New Roman" w:hAnsi="Times New Roman" w:cs="Times New Roman"/>
          <w:sz w:val="28"/>
          <w:szCs w:val="28"/>
        </w:rPr>
        <w:t>459</w:t>
      </w:r>
      <w:r w:rsidR="007B7E2E">
        <w:rPr>
          <w:b/>
        </w:rPr>
        <w:t xml:space="preserve"> 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Предельный размер дефицита установлен в размере </w:t>
      </w:r>
      <w:r w:rsidR="007B7E2E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="00AD723A">
        <w:rPr>
          <w:rFonts w:ascii="Times New Roman" w:eastAsia="Times New Roman" w:hAnsi="Times New Roman" w:cs="Times New Roman"/>
          <w:sz w:val="28"/>
          <w:szCs w:val="28"/>
          <w:lang w:eastAsia="ru-RU"/>
        </w:rPr>
        <w:t> 6</w:t>
      </w:r>
      <w:r w:rsidR="007B7E2E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AD72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7E2E">
        <w:rPr>
          <w:rFonts w:ascii="Times New Roman" w:eastAsia="Times New Roman" w:hAnsi="Times New Roman" w:cs="Times New Roman"/>
          <w:sz w:val="28"/>
          <w:szCs w:val="28"/>
          <w:lang w:eastAsia="ru-RU"/>
        </w:rPr>
        <w:t>916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соответствует сумме остатка на 01.01.20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7E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исполнении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0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Финансовым управлением обеспечено соблюдение требований Бюджетного кодекса Российской Федерации в полном объеме.</w:t>
      </w:r>
    </w:p>
    <w:p w:rsidR="00A618F9" w:rsidRPr="00760086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Формирование доходной части районного бюджета  </w:t>
      </w:r>
      <w:r w:rsidRPr="007600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20</w:t>
      </w:r>
      <w:r w:rsidR="00760086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0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осуществлялось в соответствии с основными показателями социально - экономического развития </w:t>
      </w:r>
      <w:r w:rsidRPr="007600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</w:t>
      </w:r>
      <w:r w:rsidR="00760086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0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0086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B410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362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410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При расчете доходной части бюджета учитывались изменения и дополнения в налоговое и бюджетное законодательство, вступивших в действие или предполагаемых к принятию.</w:t>
      </w:r>
    </w:p>
    <w:p w:rsidR="00A618F9" w:rsidRPr="008B4616" w:rsidRDefault="00760086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202</w:t>
      </w:r>
      <w:r w:rsidR="00B41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618F9"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собственные доходы районного бюджета выполнены в размере </w:t>
      </w:r>
      <w:r w:rsidR="00031B77" w:rsidRPr="00031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613 820</w:t>
      </w:r>
      <w:r w:rsidR="008B4616" w:rsidRPr="00031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31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668</w:t>
      </w:r>
      <w:r w:rsidR="00A618F9"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в процентном отношении 100 % от годового плана, в том числе налоговые доходы исполнены в размере </w:t>
      </w:r>
      <w:r w:rsidR="00031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486 964, 918</w:t>
      </w:r>
      <w:r w:rsidR="00A618F9"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  или 100 % от годового значения. Неналоговые доходы исполнены в размере </w:t>
      </w:r>
      <w:r w:rsidR="00696117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128</w:t>
      </w:r>
      <w:r w:rsidR="008B4616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96117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855</w:t>
      </w:r>
      <w:r w:rsidR="008B4616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96117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8B4616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96117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A618F9"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 или 100 % от годового плана. В общем объеме доходов районного бюджета </w:t>
      </w:r>
      <w:r w:rsidR="00A618F9" w:rsidRPr="008B461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Кунашакского</w:t>
      </w:r>
      <w:r w:rsidR="00A618F9"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за 20</w:t>
      </w:r>
      <w:r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618F9"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доля собственных доходов составляет </w:t>
      </w:r>
      <w:r w:rsidR="008B4616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96117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B4616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96117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618F9"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%.</w:t>
      </w:r>
    </w:p>
    <w:p w:rsidR="00A618F9" w:rsidRPr="008B4616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бюджетообразующим источником доходов продолжает оставаться налог на доходы физических лиц, удельный вес которого в 20</w:t>
      </w:r>
      <w:r w:rsidR="00760086"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составил </w:t>
      </w:r>
      <w:r w:rsidR="00696117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</w:t>
      </w:r>
      <w:r w:rsidR="006E08F5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B4616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696117" w:rsidRPr="0069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4677E"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</w:t>
      </w:r>
      <w:r w:rsidRPr="008B4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3822" w:rsidRPr="002413DE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увеличения доходов бюджета в районе продолжает действовать Координационный совет по укреплению доходной части районного бюджета, работе с организациями и индивидуальными предпринимателями, имеющими недоимку по платежам в бюджеты всех уровней и по легализации «теневой» </w:t>
      </w:r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части заработной платы и совместная комиссия по вопросам осуществления контроля за исполнением требований трудового законодательства. </w:t>
      </w:r>
    </w:p>
    <w:p w:rsidR="00A618F9" w:rsidRPr="00214C2E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</w:t>
      </w:r>
      <w:r w:rsidR="002413DE" w:rsidRPr="00214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413DE" w:rsidRPr="00214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4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году проведено </w:t>
      </w:r>
      <w:r w:rsidR="00C36B41" w:rsidRPr="00AF7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F7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214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заседаний комиссий, на которые приглашались руководящие работники всех форм собственности и физические лица по вопросу погашения недоимки по платежам в бюджеты всех уровней. По результатам работы комиссии удалось взыскать </w:t>
      </w:r>
      <w:r w:rsidR="00AF7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8 009,42</w:t>
      </w:r>
      <w:r w:rsidRPr="00214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 задолженности.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значимость местных налогов, Администрация района проводит активную работу с налогоплательщиками земельного налога и налога на имущество физических лиц, с целью увеличения налогооблагаемой базы.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8F9" w:rsidRPr="00A618F9" w:rsidRDefault="00A618F9" w:rsidP="00F729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целях обеспечения исполнения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Финансовым управлением в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бюджетных росписей главных распоряди</w:t>
      </w:r>
      <w:r w:rsidR="00D81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средств районного бюджета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своевременно составлены и руководителем Финансового управления утверждена сводная бюджетная роспись на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A618F9" w:rsidRPr="00A618F9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бюджетного процесса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правлено информационное письмо </w:t>
      </w:r>
      <w:r w:rsidR="00D8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особенностях 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и предоставления годовой отчетности за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расходами представляет собой важную часть бюджетной политики, основным результатом которой стало исполнение бюджетных обязательств, обеспечение сбалансированности районного бюджета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эффективности расходования бюджетных средств, контроль за их целевым использованием.</w:t>
      </w:r>
    </w:p>
    <w:p w:rsidR="00A618F9" w:rsidRPr="00A618F9" w:rsidRDefault="00A618F9" w:rsidP="00F72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Финансовым управлением продолжена работа по оптимизации бюджетных расходов, как на райо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 уровне, так и на уровне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поселений.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проводился мониторинг исполнения бюджетов муниципальных образований сельских поселений. Результаты мониторинга являлись основанием для предоставления финансовой помощи. Это позволило обеспечить своевременное и в полном объеме финансирование п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ервоочередных расходов бюджетов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 поселений, выплату заработной платы, оплату коммунальных услуг и др.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результате, в 20</w:t>
      </w:r>
      <w:r w:rsidR="00F1605D"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605D"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бюджетам сельских </w:t>
      </w:r>
      <w:r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поселений направлены межбюджетные трансферты в общем объеме </w:t>
      </w:r>
      <w:r w:rsidR="002968D8" w:rsidRPr="002D3A72">
        <w:rPr>
          <w:rFonts w:ascii="Times New Roman" w:eastAsia="Times New Roman" w:hAnsi="Times New Roman" w:cs="Times New Roman"/>
          <w:sz w:val="28"/>
          <w:szCs w:val="28"/>
          <w:lang w:eastAsia="ru-RU"/>
        </w:rPr>
        <w:t>67 </w:t>
      </w:r>
      <w:r w:rsidR="002D3A72" w:rsidRPr="002D3A72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2968D8" w:rsidRPr="002D3A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3A72">
        <w:rPr>
          <w:rFonts w:ascii="Times New Roman" w:eastAsia="Times New Roman" w:hAnsi="Times New Roman" w:cs="Times New Roman"/>
          <w:sz w:val="28"/>
          <w:szCs w:val="28"/>
          <w:lang w:eastAsia="ru-RU"/>
        </w:rPr>
        <w:t>718</w:t>
      </w:r>
      <w:r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043" w:rsidRDefault="003B7043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8F9" w:rsidRPr="00893B92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Своевременная и качественная подготовка проекта </w:t>
      </w:r>
      <w:r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</w:t>
      </w:r>
      <w:r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Собрания депутатов </w:t>
      </w:r>
      <w:r w:rsidR="00893B92" w:rsidRPr="00893B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Кунашакского муниципального </w:t>
      </w:r>
      <w:r w:rsidRPr="00893B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район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очередной финансовый год и плановый период</w:t>
      </w:r>
      <w:r w:rsidR="00F72940"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72940" w:rsidRPr="00893B92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893B92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составл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проекта районного бюджета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 и плановый период 202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Финансовым управлением разработаны Основные направления бюджетной и налоговой политики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сформирован реестр принимаемых расходных обязательств, согласованы объемы бюджетных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ассигнований, а также проведены иные мероприятия в соответствии с муниципальными правовыми актами, регулирующими бюджетный процесс в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Кунашакском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 </w:t>
      </w:r>
    </w:p>
    <w:p w:rsidR="00A618F9" w:rsidRPr="00893B92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соответствии, 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c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распоряжением администрации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893B92"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от </w:t>
      </w:r>
      <w:r w:rsidR="00732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</w:t>
      </w:r>
      <w:r w:rsidR="00893B92"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.0</w:t>
      </w:r>
      <w:r w:rsidR="00797B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</w:t>
      </w:r>
      <w:r w:rsidR="00935628" w:rsidRP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</w:t>
      </w:r>
      <w:r w:rsidR="00732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253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-р «Об утверждении Графика подготовки и рассмотрения материалов, необходимых для составления проекта порядке и сроках составления проекта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893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муниципального  района «О районном бюджете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проведена работа с главными администраторами и распорядителями средств районного бюджета 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по составлению проекта района бюджета 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на 20</w:t>
      </w:r>
      <w:r w:rsidR="00893B92"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и на плановый период 202</w:t>
      </w:r>
      <w:r w:rsidR="00732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202</w:t>
      </w:r>
      <w:r w:rsidR="00732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годов. </w:t>
      </w:r>
    </w:p>
    <w:p w:rsidR="00A618F9" w:rsidRPr="00893B92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 за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в </w:t>
      </w:r>
      <w:r w:rsidR="003926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618F9" w:rsidRPr="00B67BF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Казначейское исполнение бюджета в 20</w:t>
      </w:r>
      <w:r w:rsidR="00893B92"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кассово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исполнению районного бюджета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осуществлялась во взаимодействии со всеми участниками бюджетного процесса – органами местного самоуправления, отраслевыми (функциональными) органами Администрации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муниципальными казенными и бюджетными учреждениями, Отделом </w:t>
      </w:r>
      <w:r w:rsidRPr="00893B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Федерального казначейства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Челябинской области (далее Отдел № 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УФК по Челябинской области).</w:t>
      </w:r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в соответствии с бюджетной росписью доводились бюджетные средства до главн</w:t>
      </w:r>
      <w:r w:rsidR="00366A9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распорядителей и получателей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средств. При этом в соответствии с установленным порядком обеспечивалось санкционирова</w:t>
      </w:r>
      <w:r w:rsidR="0036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расходов районного бюджета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618F9" w:rsidRPr="008F5CA5" w:rsidRDefault="00893B92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732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обработано </w:t>
      </w:r>
      <w:r w:rsidR="008F5CA5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1B4F">
        <w:rPr>
          <w:rFonts w:ascii="Times New Roman" w:eastAsia="Times New Roman" w:hAnsi="Times New Roman" w:cs="Times New Roman"/>
          <w:sz w:val="28"/>
          <w:szCs w:val="28"/>
          <w:lang w:eastAsia="ru-RU"/>
        </w:rPr>
        <w:t>0670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53452F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кассовый расход  главн</w:t>
      </w:r>
      <w:r w:rsidR="00366A98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распорядителей и получателей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</w:t>
      </w:r>
      <w:r w:rsidR="00366A98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 консолидированного бюджета </w:t>
      </w:r>
      <w:r w:rsidR="00A618F9" w:rsidRPr="008F5CA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</w:t>
      </w:r>
      <w:r w:rsidR="00321145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района, из которых </w:t>
      </w:r>
      <w:r w:rsidR="009E1B4F"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="00321145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порядку санкционирования было отказано. Кроме тог</w:t>
      </w:r>
      <w:r w:rsidR="006922D7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о, было принято и об</w:t>
      </w:r>
      <w:r w:rsidR="00321145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работано </w:t>
      </w:r>
      <w:r w:rsidR="00EE360A" w:rsidRPr="00EE360A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уведомлений об уточнении ви</w:t>
      </w:r>
      <w:r w:rsidR="00BF4544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принадлежности платежа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с органами местного самоуправления, отраслевыми (функциональными) органами Администрации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вносились изменения в Перечни участников и </w:t>
      </w:r>
      <w:r w:rsidR="00C374E2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участников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процесса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Лицевые счета в связи с изменением типа учреждений, были открыты своевременно, что позволило обеспечить своевременное субсидирование муниципальных учреждений. 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Осуществлена работа по выверке соответствия учредительных документов учреждений нового типа и свидетельств об их государственной регистрации. 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Совместно с УФК по Челябинской области своевременно разработаны и подписаны Соглашения и Регламенты по кассовому обслуживанию учреждений района. </w:t>
      </w:r>
    </w:p>
    <w:p w:rsidR="00A618F9" w:rsidRPr="00B67BF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качественного представления обслуживаемыми главными распорядителями и получате</w:t>
      </w:r>
      <w:r w:rsid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лями средств районного бюджета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бюджетными учреждениями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платежных и иных документов для осуществления операций по</w:t>
      </w:r>
      <w:r w:rsid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лицевым счетам, специалистами </w:t>
      </w:r>
      <w:r w:rsidR="0036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отделов Финансового управления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проводится методическая и консультационная помощь по работе в новых условиях.</w:t>
      </w:r>
    </w:p>
    <w:p w:rsidR="00A618F9" w:rsidRPr="008F5CA5" w:rsidRDefault="00321145" w:rsidP="00F729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8F5CA5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бюджетополучателей, в текущем году представили до</w:t>
      </w:r>
      <w:r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говора на постановку на учет </w:t>
      </w:r>
      <w:r w:rsidR="0053452F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5CA5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бюджетополучател</w:t>
      </w:r>
      <w:r w:rsidR="0095369B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ей.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5369B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2D7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4EA6" w:rsidRPr="006F4E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922D7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зарегистрировано </w:t>
      </w:r>
      <w:r w:rsidR="006F4EA6" w:rsidRPr="006F4E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3A7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обязательств, вытекающих из муниципальных контрактов на поставку продукции, приобретение товаров и услуг (свыше 300,0 тыс. рублей), заключаемых учреждениями и подлежащих исполнению за счет средств районного бюджета  </w:t>
      </w:r>
      <w:r w:rsidR="00A618F9" w:rsidRPr="008F5CA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6922D7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района, на сумму </w:t>
      </w:r>
      <w:r w:rsidR="002D3A72" w:rsidRPr="002D3A72">
        <w:rPr>
          <w:rFonts w:ascii="Times New Roman" w:eastAsia="Times New Roman" w:hAnsi="Times New Roman" w:cs="Times New Roman"/>
          <w:sz w:val="28"/>
          <w:szCs w:val="28"/>
          <w:lang w:eastAsia="ru-RU"/>
        </w:rPr>
        <w:t>496</w:t>
      </w:r>
      <w:r w:rsidR="006F4EA6" w:rsidRPr="006F4EA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2D3A72" w:rsidRPr="002D3A72">
        <w:rPr>
          <w:rFonts w:ascii="Times New Roman" w:eastAsia="Times New Roman" w:hAnsi="Times New Roman" w:cs="Times New Roman"/>
          <w:sz w:val="28"/>
          <w:szCs w:val="28"/>
          <w:lang w:eastAsia="ru-RU"/>
        </w:rPr>
        <w:t>991</w:t>
      </w:r>
      <w:r w:rsidR="008F5CA5" w:rsidRPr="002D3A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219 </w:t>
      </w:r>
      <w:r w:rsidR="00A618F9" w:rsidRPr="008F5C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постановке на учет бюджетных обязательств осуществлялся предварительный контроль поступающих документов на соответствие требованиям законов и иных нормативных документов Российской Федерации,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</w:t>
      </w:r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и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района, а также текущий контроль за целевым использованием расходов получателей средств из районного бюджета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района, бюджетов сельских поселений в пределах доведенных лимитов бюджетных обязательств на отчетный период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8F9" w:rsidRPr="00321145" w:rsidRDefault="00321145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сотрудниками Финансового управления Администрации  </w:t>
      </w:r>
      <w:r w:rsidR="00A618F9"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продолжалась работа по исполнению бюджета в системе «АЦК-Финансы».</w:t>
      </w:r>
    </w:p>
    <w:p w:rsidR="00A618F9" w:rsidRPr="00B67BF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618F9" w:rsidRPr="00321145" w:rsidRDefault="00A618F9" w:rsidP="00F72940">
      <w:pPr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5.Организационные мероприятия, осуществляемые Финансовым управлением</w:t>
      </w:r>
    </w:p>
    <w:p w:rsidR="003B7043" w:rsidRPr="00321145" w:rsidRDefault="003B7043" w:rsidP="00F72940">
      <w:pPr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321145" w:rsidRDefault="00321145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 в 202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были организованы и проведены следующие мероприятия.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работа по</w:t>
      </w:r>
      <w:r w:rsidRPr="003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деятельности органов местного самоуправления мун</w:t>
      </w:r>
      <w:r w:rsidR="000E5F0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иципальных образований сельских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 по вопросу утверждения, исполнения бюджетов поселений, внесению в них изменений. В 20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сельские поселения заключили соглашения с Администрацией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 передаче полномочий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сельским поселениям по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вопросов местного значения.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 на совещаниях с главами администраций поселений обсуждается вопрос по исполнению бюджетов поселений, а также рассматривались вопросы по доходам, по принятию мер, по увеличению поступлений налоговых и неналоговых доходов, снижению задолженности в бюджетную систему.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Размещение заказов на поставки товаров, выполнение работ, оказание услуг для нужд Финансового управления осуществлено в строгом соответствии с требованиями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 другими федеральными нормативными правовыми актами, регулирующими отношения в сфере размещения заказа.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ведении реестров муниципальных контрактов обеспечена подготовка и осуществлено своевременное размещение сведений о контрак</w:t>
      </w:r>
      <w:r w:rsidR="0039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 (их изменении, исполнении,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расторжении) на официальном сайте в сети Интернет.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Осуществлялась работа по мониторингу просроченной кредиторской задолженности ГРБС и муниципальных учреждений.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202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просроченная кредиторская задолженность отсутствует.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Осуществлялся контроль за соблюдением норматива фонда оплаты труда и предельной штатной численности муниципальных служащих в органах местного самоуправления, ассигнования по заработной плате в сводной бюджетной росписи были установлены в пределах норматива фонда оплаты труда.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мониторинга расходов на содержание органов местного самоуправления муниципальных образований и динамики численности составлены сводные отчеты о расходах и численности работников органов местного самоуправления и сельских поселений по форме № 14 - МО «О расходах и численности работников органов местного самоуправления мун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образования» за 20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45" w:rsidRPr="001F00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I полугодие и 9 месяцев 202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В установленные сроки данные отчеты представлены в Министерство финансов Челябинской области.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осуществлялся предварительный и текущий контроль расходования бюджетных средств, соблюдалась процедура санкционирования оплаты денежных обязательств казенных учреждений.</w:t>
      </w:r>
    </w:p>
    <w:p w:rsidR="009B3EBC" w:rsidRPr="00EC46B6" w:rsidRDefault="009B3EBC" w:rsidP="00361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C46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Приказом Минфина России от 28.12.2016 № 243н «О составе и порядке размещения и предоставления информации на едином портале бюджетной системы Российской Федерации» на постоянной основе осуществлялось размещение актуальной информации в электронных системах «Единый портал бюджетной системы Российской Федерации «Электронный бюджет»»</w:t>
      </w:r>
      <w:r w:rsidR="00041083" w:rsidRPr="00EC46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7A5E8E" w:rsidRPr="007A5E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232 </w:t>
      </w:r>
      <w:r w:rsidR="0095369B" w:rsidRPr="007A5E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записей</w:t>
      </w:r>
      <w:r w:rsidR="00041083" w:rsidRPr="007A5E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EC46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«Бюджетное планирование «Электронный бюджет»»</w:t>
      </w:r>
      <w:r w:rsidR="00041083" w:rsidRPr="00EC46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361276" w:rsidRPr="007A5E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7A5E8E" w:rsidRPr="007A5E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</w:t>
      </w:r>
      <w:r w:rsidR="00C36B41" w:rsidRPr="007A5E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записей</w:t>
      </w:r>
      <w:r w:rsidR="00041083" w:rsidRPr="007A5E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7A5E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145">
        <w:rPr>
          <w:rFonts w:ascii="Times New Roman" w:eastAsia="Calibri" w:hAnsi="Times New Roman" w:cs="Times New Roman"/>
          <w:sz w:val="28"/>
          <w:szCs w:val="28"/>
        </w:rPr>
        <w:t xml:space="preserve">Производилось участие в согласовании и разработке муниципальных правовых актов по вопросам, входящим в компетенцию Финансового управления. 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145">
        <w:rPr>
          <w:rFonts w:ascii="Times New Roman" w:eastAsia="Calibri" w:hAnsi="Times New Roman" w:cs="Times New Roman"/>
          <w:sz w:val="28"/>
          <w:szCs w:val="28"/>
        </w:rPr>
        <w:t>В рамках мероприятий по профилактике коррупционн</w:t>
      </w:r>
      <w:r w:rsidR="008531CC">
        <w:rPr>
          <w:rFonts w:ascii="Times New Roman" w:eastAsia="Calibri" w:hAnsi="Times New Roman" w:cs="Times New Roman"/>
          <w:sz w:val="28"/>
          <w:szCs w:val="28"/>
        </w:rPr>
        <w:t xml:space="preserve">ых правонарушений в Финансовом </w:t>
      </w:r>
      <w:r w:rsidRPr="00321145">
        <w:rPr>
          <w:rFonts w:ascii="Times New Roman" w:eastAsia="Calibri" w:hAnsi="Times New Roman" w:cs="Times New Roman"/>
          <w:sz w:val="28"/>
          <w:szCs w:val="28"/>
        </w:rPr>
        <w:t xml:space="preserve">управлении проведена работа по проверке достоверности сведений, представленных муниципальными служащими о доходах, имуществе и обязательствах имущественного характера, а также </w:t>
      </w:r>
      <w:r w:rsidRPr="00321145">
        <w:rPr>
          <w:rFonts w:ascii="Times New Roman" w:eastAsia="Calibri" w:hAnsi="Times New Roman" w:cs="Times New Roman"/>
          <w:sz w:val="28"/>
          <w:szCs w:val="28"/>
        </w:rPr>
        <w:lastRenderedPageBreak/>
        <w:t>прове</w:t>
      </w:r>
      <w:r w:rsidR="00366A98">
        <w:rPr>
          <w:rFonts w:ascii="Times New Roman" w:eastAsia="Calibri" w:hAnsi="Times New Roman" w:cs="Times New Roman"/>
          <w:sz w:val="28"/>
          <w:szCs w:val="28"/>
        </w:rPr>
        <w:t>рке по ограничениям и запретам,</w:t>
      </w:r>
      <w:r w:rsidRPr="00321145">
        <w:rPr>
          <w:rFonts w:ascii="Times New Roman" w:eastAsia="Calibri" w:hAnsi="Times New Roman" w:cs="Times New Roman"/>
          <w:sz w:val="28"/>
          <w:szCs w:val="28"/>
        </w:rPr>
        <w:t xml:space="preserve"> связанных с замещением должностей муниципальной службы.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21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рамках кадровой работы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27E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инансовым управлением осуществляется прием, перевод и увольнение работников в соответствии с трудовым законодательством, положениями, инструкциями и приказами начальника Финансового управления, ведется учет личного состава, осуществляется выдача справок о настоящей и прошлой трудовой деятельности работников, хранение и заполнение трудовых книжек.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работы в 20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обеспечено бесперебойное кассовое исполнение бюджета Кунашакского муниципального района и выполнение всех принятых обязательств.</w:t>
      </w:r>
    </w:p>
    <w:p w:rsid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27E" w:rsidRPr="00A618F9" w:rsidRDefault="004C527E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A98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ь Главы</w:t>
      </w:r>
    </w:p>
    <w:p w:rsidR="00F72940" w:rsidRPr="00161F54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:rsidR="00F72940" w:rsidRPr="00161F54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финансовым вопросам -</w:t>
      </w:r>
    </w:p>
    <w:p w:rsidR="00F72940" w:rsidRPr="00161F54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E0092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управления:                           </w:t>
      </w:r>
      <w:r w:rsidR="0036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6A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4A30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Юсупова</w:t>
      </w:r>
    </w:p>
    <w:p w:rsidR="00862159" w:rsidRDefault="00862159" w:rsidP="00F72940">
      <w:pPr>
        <w:spacing w:after="0" w:line="240" w:lineRule="auto"/>
        <w:ind w:firstLine="709"/>
        <w:jc w:val="both"/>
      </w:pPr>
    </w:p>
    <w:sectPr w:rsidR="00862159" w:rsidSect="0010514E">
      <w:headerReference w:type="default" r:id="rId7"/>
      <w:pgSz w:w="11906" w:h="16838"/>
      <w:pgMar w:top="719" w:right="85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0D" w:rsidRDefault="0080150D">
      <w:pPr>
        <w:spacing w:after="0" w:line="240" w:lineRule="auto"/>
      </w:pPr>
      <w:r>
        <w:separator/>
      </w:r>
    </w:p>
  </w:endnote>
  <w:endnote w:type="continuationSeparator" w:id="0">
    <w:p w:rsidR="0080150D" w:rsidRDefault="0080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0D" w:rsidRDefault="0080150D">
      <w:pPr>
        <w:spacing w:after="0" w:line="240" w:lineRule="auto"/>
      </w:pPr>
      <w:r>
        <w:separator/>
      </w:r>
    </w:p>
  </w:footnote>
  <w:footnote w:type="continuationSeparator" w:id="0">
    <w:p w:rsidR="0080150D" w:rsidRDefault="0080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25" w:rsidRDefault="00A618F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3B0C">
      <w:rPr>
        <w:noProof/>
      </w:rPr>
      <w:t>7</w:t>
    </w:r>
    <w:r>
      <w:fldChar w:fldCharType="end"/>
    </w:r>
  </w:p>
  <w:p w:rsidR="00E06325" w:rsidRDefault="008015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F9"/>
    <w:rsid w:val="00003626"/>
    <w:rsid w:val="00021483"/>
    <w:rsid w:val="00031B77"/>
    <w:rsid w:val="00041083"/>
    <w:rsid w:val="00045754"/>
    <w:rsid w:val="0005630E"/>
    <w:rsid w:val="00071A97"/>
    <w:rsid w:val="000853BE"/>
    <w:rsid w:val="000E5F0B"/>
    <w:rsid w:val="000F370B"/>
    <w:rsid w:val="00124999"/>
    <w:rsid w:val="00130DC4"/>
    <w:rsid w:val="00171A57"/>
    <w:rsid w:val="001770B1"/>
    <w:rsid w:val="00185CC6"/>
    <w:rsid w:val="001A5122"/>
    <w:rsid w:val="001C0550"/>
    <w:rsid w:val="001F0080"/>
    <w:rsid w:val="001F045C"/>
    <w:rsid w:val="00200E37"/>
    <w:rsid w:val="00214C2E"/>
    <w:rsid w:val="002244BF"/>
    <w:rsid w:val="002413DE"/>
    <w:rsid w:val="002834C5"/>
    <w:rsid w:val="00283E19"/>
    <w:rsid w:val="00292735"/>
    <w:rsid w:val="002968D8"/>
    <w:rsid w:val="002D3A72"/>
    <w:rsid w:val="003055E0"/>
    <w:rsid w:val="0031540E"/>
    <w:rsid w:val="00321145"/>
    <w:rsid w:val="00345061"/>
    <w:rsid w:val="00361276"/>
    <w:rsid w:val="00366A98"/>
    <w:rsid w:val="00390E48"/>
    <w:rsid w:val="00392672"/>
    <w:rsid w:val="003947A1"/>
    <w:rsid w:val="003B0801"/>
    <w:rsid w:val="003B7043"/>
    <w:rsid w:val="003B7732"/>
    <w:rsid w:val="003C0E68"/>
    <w:rsid w:val="003C2DA2"/>
    <w:rsid w:val="003E3AE9"/>
    <w:rsid w:val="004449B5"/>
    <w:rsid w:val="00480150"/>
    <w:rsid w:val="004C527E"/>
    <w:rsid w:val="00506653"/>
    <w:rsid w:val="00513B0C"/>
    <w:rsid w:val="0053452F"/>
    <w:rsid w:val="00536E32"/>
    <w:rsid w:val="0057498D"/>
    <w:rsid w:val="00595295"/>
    <w:rsid w:val="00611BC7"/>
    <w:rsid w:val="006922D7"/>
    <w:rsid w:val="00696117"/>
    <w:rsid w:val="006C64D8"/>
    <w:rsid w:val="006E08F5"/>
    <w:rsid w:val="006E123F"/>
    <w:rsid w:val="006F4EA6"/>
    <w:rsid w:val="006F61E5"/>
    <w:rsid w:val="00710D0C"/>
    <w:rsid w:val="007206D2"/>
    <w:rsid w:val="00722F0E"/>
    <w:rsid w:val="007328B9"/>
    <w:rsid w:val="0074677E"/>
    <w:rsid w:val="00760086"/>
    <w:rsid w:val="00762DD6"/>
    <w:rsid w:val="00773822"/>
    <w:rsid w:val="00797B25"/>
    <w:rsid w:val="007A0397"/>
    <w:rsid w:val="007A5E8E"/>
    <w:rsid w:val="007B1F22"/>
    <w:rsid w:val="007B7E2E"/>
    <w:rsid w:val="007F1A13"/>
    <w:rsid w:val="0080150D"/>
    <w:rsid w:val="00820E13"/>
    <w:rsid w:val="00843B48"/>
    <w:rsid w:val="008531CC"/>
    <w:rsid w:val="00862159"/>
    <w:rsid w:val="0088638F"/>
    <w:rsid w:val="0089322D"/>
    <w:rsid w:val="00893B92"/>
    <w:rsid w:val="008A0C39"/>
    <w:rsid w:val="008A6B03"/>
    <w:rsid w:val="008B4616"/>
    <w:rsid w:val="008F5CA5"/>
    <w:rsid w:val="00903A0F"/>
    <w:rsid w:val="00905A0B"/>
    <w:rsid w:val="00935628"/>
    <w:rsid w:val="0095369B"/>
    <w:rsid w:val="00963DA2"/>
    <w:rsid w:val="00970106"/>
    <w:rsid w:val="00982D1F"/>
    <w:rsid w:val="009B3EBC"/>
    <w:rsid w:val="009C6220"/>
    <w:rsid w:val="009D24F3"/>
    <w:rsid w:val="009D748B"/>
    <w:rsid w:val="009E1B4F"/>
    <w:rsid w:val="009F1EA4"/>
    <w:rsid w:val="00A0045C"/>
    <w:rsid w:val="00A35376"/>
    <w:rsid w:val="00A618F9"/>
    <w:rsid w:val="00A87332"/>
    <w:rsid w:val="00A969F2"/>
    <w:rsid w:val="00A975C1"/>
    <w:rsid w:val="00AD723A"/>
    <w:rsid w:val="00AF7C2D"/>
    <w:rsid w:val="00B35ACF"/>
    <w:rsid w:val="00B410F1"/>
    <w:rsid w:val="00B67BF5"/>
    <w:rsid w:val="00B71115"/>
    <w:rsid w:val="00B94919"/>
    <w:rsid w:val="00BA770C"/>
    <w:rsid w:val="00BC75E4"/>
    <w:rsid w:val="00BD78F7"/>
    <w:rsid w:val="00BF4544"/>
    <w:rsid w:val="00C36B41"/>
    <w:rsid w:val="00C374E2"/>
    <w:rsid w:val="00C46ABF"/>
    <w:rsid w:val="00C80656"/>
    <w:rsid w:val="00CB1753"/>
    <w:rsid w:val="00CC311C"/>
    <w:rsid w:val="00CD285D"/>
    <w:rsid w:val="00CF0174"/>
    <w:rsid w:val="00D6635A"/>
    <w:rsid w:val="00D8177E"/>
    <w:rsid w:val="00DB499C"/>
    <w:rsid w:val="00DD4DCB"/>
    <w:rsid w:val="00DF5704"/>
    <w:rsid w:val="00E0092C"/>
    <w:rsid w:val="00E40A8B"/>
    <w:rsid w:val="00E87CAE"/>
    <w:rsid w:val="00E906C7"/>
    <w:rsid w:val="00E94007"/>
    <w:rsid w:val="00EC46B6"/>
    <w:rsid w:val="00ED4E8F"/>
    <w:rsid w:val="00EE360A"/>
    <w:rsid w:val="00EE798C"/>
    <w:rsid w:val="00F1605D"/>
    <w:rsid w:val="00F504AF"/>
    <w:rsid w:val="00F549E1"/>
    <w:rsid w:val="00F72940"/>
    <w:rsid w:val="00FB4A30"/>
    <w:rsid w:val="00FC6A1C"/>
    <w:rsid w:val="00FD2C78"/>
    <w:rsid w:val="00FF711C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8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1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ной шрифт абзаца Знак"/>
    <w:basedOn w:val="a"/>
    <w:rsid w:val="00A618F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6E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23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4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8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1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ной шрифт абзаца Знак"/>
    <w:basedOn w:val="a"/>
    <w:rsid w:val="00A618F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6E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23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4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Саитхужин Александр Сергеевич</dc:creator>
  <cp:lastModifiedBy>Иргалеева_ЮЗ</cp:lastModifiedBy>
  <cp:revision>24</cp:revision>
  <cp:lastPrinted>2026-05-28T09:08:00Z</cp:lastPrinted>
  <dcterms:created xsi:type="dcterms:W3CDTF">2026-05-27T05:33:00Z</dcterms:created>
  <dcterms:modified xsi:type="dcterms:W3CDTF">2026-05-28T09:10:00Z</dcterms:modified>
</cp:coreProperties>
</file>