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0D" w:rsidRDefault="004C4C0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4C0D" w:rsidRDefault="004C4C0D">
      <w:pPr>
        <w:pStyle w:val="ConsPlusNormal"/>
        <w:jc w:val="both"/>
        <w:outlineLvl w:val="0"/>
      </w:pPr>
    </w:p>
    <w:p w:rsidR="004C4C0D" w:rsidRDefault="004C4C0D">
      <w:pPr>
        <w:pStyle w:val="ConsPlusTitle"/>
        <w:jc w:val="center"/>
        <w:outlineLvl w:val="0"/>
      </w:pPr>
      <w:r>
        <w:t>СОБРАНИЕ ДЕПУТАТОВ КУНАШАКСКОГО МУНИЦИПАЛЬНОГО РАЙОНА</w:t>
      </w:r>
    </w:p>
    <w:p w:rsidR="004C4C0D" w:rsidRDefault="004C4C0D">
      <w:pPr>
        <w:pStyle w:val="ConsPlusTitle"/>
        <w:jc w:val="center"/>
      </w:pPr>
      <w:r>
        <w:t>ЧЕЛЯБИНСКОЙ ОБЛАСТИ</w:t>
      </w:r>
    </w:p>
    <w:p w:rsidR="004C4C0D" w:rsidRDefault="004C4C0D">
      <w:pPr>
        <w:pStyle w:val="ConsPlusTitle"/>
        <w:jc w:val="center"/>
      </w:pPr>
      <w:r>
        <w:t>седьмое заседание</w:t>
      </w:r>
    </w:p>
    <w:p w:rsidR="004C4C0D" w:rsidRDefault="004C4C0D">
      <w:pPr>
        <w:pStyle w:val="ConsPlusTitle"/>
        <w:jc w:val="center"/>
      </w:pPr>
    </w:p>
    <w:p w:rsidR="004C4C0D" w:rsidRDefault="004C4C0D">
      <w:pPr>
        <w:pStyle w:val="ConsPlusTitle"/>
        <w:jc w:val="center"/>
      </w:pPr>
      <w:r>
        <w:t>РЕШЕНИЕ</w:t>
      </w:r>
    </w:p>
    <w:p w:rsidR="004C4C0D" w:rsidRDefault="004C4C0D">
      <w:pPr>
        <w:pStyle w:val="ConsPlusTitle"/>
        <w:jc w:val="center"/>
      </w:pPr>
      <w:r>
        <w:t>от 18 июня 2015 г. N 67</w:t>
      </w:r>
    </w:p>
    <w:p w:rsidR="004C4C0D" w:rsidRDefault="004C4C0D">
      <w:pPr>
        <w:pStyle w:val="ConsPlusTitle"/>
        <w:jc w:val="center"/>
      </w:pPr>
    </w:p>
    <w:p w:rsidR="004C4C0D" w:rsidRDefault="004C4C0D">
      <w:pPr>
        <w:pStyle w:val="ConsPlusTitle"/>
        <w:jc w:val="center"/>
      </w:pPr>
      <w:r>
        <w:t>Об утверждении Порядка формирования,</w:t>
      </w:r>
    </w:p>
    <w:p w:rsidR="004C4C0D" w:rsidRDefault="004C4C0D">
      <w:pPr>
        <w:pStyle w:val="ConsPlusTitle"/>
        <w:jc w:val="center"/>
      </w:pPr>
      <w:r>
        <w:t>ведения, обязательного опубликования Перечня</w:t>
      </w:r>
    </w:p>
    <w:p w:rsidR="004C4C0D" w:rsidRDefault="004C4C0D">
      <w:pPr>
        <w:pStyle w:val="ConsPlusTitle"/>
        <w:jc w:val="center"/>
      </w:pPr>
      <w:r>
        <w:t>муниципального имущества, предназначенного для передачи</w:t>
      </w:r>
    </w:p>
    <w:p w:rsidR="004C4C0D" w:rsidRDefault="004C4C0D">
      <w:pPr>
        <w:pStyle w:val="ConsPlusTitle"/>
        <w:jc w:val="center"/>
      </w:pPr>
      <w:r>
        <w:t>во владение и (или) пользование субъектам малого</w:t>
      </w:r>
    </w:p>
    <w:p w:rsidR="004C4C0D" w:rsidRDefault="004C4C0D">
      <w:pPr>
        <w:pStyle w:val="ConsPlusTitle"/>
        <w:jc w:val="center"/>
      </w:pPr>
      <w:r>
        <w:t>и среднего предпринимательства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ind w:firstLine="540"/>
        <w:jc w:val="both"/>
      </w:pPr>
      <w:proofErr w:type="gramStart"/>
      <w:r>
        <w:t xml:space="preserve">Рассмотрев письмо Главы администрации района от 27.03.2015 N 660, руководствуясь частью первой, второй Гражданского кодекса Российской Федерации от 30.11.1994 </w:t>
      </w:r>
      <w:hyperlink r:id="rId6" w:history="1">
        <w:r>
          <w:rPr>
            <w:color w:val="0000FF"/>
          </w:rPr>
          <w:t>N 51-ФЗ</w:t>
        </w:r>
      </w:hyperlink>
      <w:r>
        <w:t xml:space="preserve">, от 26.01.1996 </w:t>
      </w:r>
      <w:hyperlink r:id="rId7" w:history="1">
        <w:r>
          <w:rPr>
            <w:color w:val="0000FF"/>
          </w:rPr>
          <w:t>N 14-ФЗ</w:t>
        </w:r>
      </w:hyperlink>
      <w:r>
        <w:t xml:space="preserve">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Российской Федерации" от 06.10.2003 N 131-ФЗ,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защите конкуренции" от 26.07.2006 N 135-ФЗ,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от</w:t>
      </w:r>
      <w:proofErr w:type="gramEnd"/>
      <w:r>
        <w:t xml:space="preserve"> </w:t>
      </w:r>
      <w:proofErr w:type="gramStart"/>
      <w:r>
        <w:t xml:space="preserve">24.07.2007 N 209-ФЗ,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от 22.07.2008 N 159-ФЗ,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"О порядке формирования, ведения и опубликования перечня имущества, находящегося в государственной собственности Челябинской области</w:t>
      </w:r>
      <w:proofErr w:type="gramEnd"/>
      <w:r>
        <w:t xml:space="preserve">, предназначенного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предоставление</w:t>
      </w:r>
      <w:proofErr w:type="gramEnd"/>
      <w:r>
        <w:t xml:space="preserve"> во владение и (или) пользование субъектам малого и среднего предпринимательства" от 23.12.2008 N 436-П, </w:t>
      </w:r>
      <w:hyperlink r:id="rId13" w:history="1">
        <w:r>
          <w:rPr>
            <w:color w:val="0000FF"/>
          </w:rPr>
          <w:t>Уставом</w:t>
        </w:r>
      </w:hyperlink>
      <w:r>
        <w:t xml:space="preserve"> Кунашакского муниципального района, Собрание депутатов Кунашакского муниципального района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РЕШАЕТ: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предпринимательства.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ind w:firstLine="540"/>
        <w:jc w:val="both"/>
      </w:pPr>
      <w:r>
        <w:t>2.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jc w:val="right"/>
      </w:pPr>
      <w:r>
        <w:t>Председатель</w:t>
      </w:r>
    </w:p>
    <w:p w:rsidR="004C4C0D" w:rsidRDefault="004C4C0D">
      <w:pPr>
        <w:pStyle w:val="ConsPlusNormal"/>
        <w:jc w:val="right"/>
      </w:pPr>
      <w:r>
        <w:t>Собрания депутатов</w:t>
      </w:r>
    </w:p>
    <w:p w:rsidR="004C4C0D" w:rsidRDefault="004C4C0D">
      <w:pPr>
        <w:pStyle w:val="ConsPlusNormal"/>
        <w:jc w:val="right"/>
      </w:pPr>
      <w:r>
        <w:t>Кунашакского муниципального района</w:t>
      </w:r>
    </w:p>
    <w:p w:rsidR="004C4C0D" w:rsidRDefault="004C4C0D">
      <w:pPr>
        <w:pStyle w:val="ConsPlusNormal"/>
        <w:jc w:val="right"/>
      </w:pPr>
      <w:r>
        <w:t>Челябинской области</w:t>
      </w:r>
    </w:p>
    <w:p w:rsidR="004C4C0D" w:rsidRDefault="004C4C0D">
      <w:pPr>
        <w:pStyle w:val="ConsPlusNormal"/>
        <w:jc w:val="right"/>
      </w:pPr>
      <w:r>
        <w:t>Г.В.АМИНОВ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jc w:val="right"/>
        <w:outlineLvl w:val="0"/>
      </w:pPr>
      <w:r>
        <w:t>Приложение</w:t>
      </w:r>
    </w:p>
    <w:p w:rsidR="004C4C0D" w:rsidRDefault="004C4C0D">
      <w:pPr>
        <w:pStyle w:val="ConsPlusNormal"/>
        <w:jc w:val="right"/>
      </w:pPr>
      <w:r>
        <w:lastRenderedPageBreak/>
        <w:t>к решению</w:t>
      </w:r>
    </w:p>
    <w:p w:rsidR="004C4C0D" w:rsidRDefault="004C4C0D">
      <w:pPr>
        <w:pStyle w:val="ConsPlusNormal"/>
        <w:jc w:val="right"/>
      </w:pPr>
      <w:r>
        <w:t>Собрания депутатов</w:t>
      </w:r>
    </w:p>
    <w:p w:rsidR="004C4C0D" w:rsidRDefault="004C4C0D">
      <w:pPr>
        <w:pStyle w:val="ConsPlusNormal"/>
        <w:jc w:val="right"/>
      </w:pPr>
      <w:r>
        <w:t>Кунашакского муниципального района</w:t>
      </w:r>
    </w:p>
    <w:p w:rsidR="004C4C0D" w:rsidRDefault="004C4C0D">
      <w:pPr>
        <w:pStyle w:val="ConsPlusNormal"/>
        <w:jc w:val="right"/>
      </w:pPr>
      <w:r>
        <w:t>Челябинской области</w:t>
      </w:r>
    </w:p>
    <w:p w:rsidR="004C4C0D" w:rsidRDefault="004C4C0D">
      <w:pPr>
        <w:pStyle w:val="ConsPlusNormal"/>
        <w:jc w:val="right"/>
      </w:pPr>
      <w:r>
        <w:t>от 18 июня 2015 г. N 67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Title"/>
        <w:jc w:val="center"/>
      </w:pPr>
      <w:bookmarkStart w:id="0" w:name="P40"/>
      <w:bookmarkEnd w:id="0"/>
      <w:r>
        <w:t>Порядок</w:t>
      </w:r>
    </w:p>
    <w:p w:rsidR="004C4C0D" w:rsidRDefault="004C4C0D">
      <w:pPr>
        <w:pStyle w:val="ConsPlusTitle"/>
        <w:jc w:val="center"/>
      </w:pPr>
      <w:r>
        <w:t>формирования, ведения, обязательного опубликования перечня</w:t>
      </w:r>
    </w:p>
    <w:p w:rsidR="004C4C0D" w:rsidRDefault="004C4C0D">
      <w:pPr>
        <w:pStyle w:val="ConsPlusTitle"/>
        <w:jc w:val="center"/>
      </w:pPr>
      <w:r>
        <w:t>муниципального имущества, предназначенного для передачи</w:t>
      </w:r>
    </w:p>
    <w:p w:rsidR="004C4C0D" w:rsidRDefault="004C4C0D">
      <w:pPr>
        <w:pStyle w:val="ConsPlusTitle"/>
        <w:jc w:val="center"/>
      </w:pPr>
      <w:r>
        <w:t>во владение и (или) пользование субъектам малого</w:t>
      </w:r>
    </w:p>
    <w:p w:rsidR="004C4C0D" w:rsidRDefault="004C4C0D">
      <w:pPr>
        <w:pStyle w:val="ConsPlusTitle"/>
        <w:jc w:val="center"/>
      </w:pPr>
      <w:r>
        <w:t>и среднего предпринимательства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jc w:val="center"/>
        <w:outlineLvl w:val="1"/>
      </w:pPr>
      <w:r>
        <w:t>I. Общее положение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ind w:firstLine="540"/>
        <w:jc w:val="both"/>
      </w:pPr>
      <w:r>
        <w:t xml:space="preserve">1. Настоящий Порядок разработан в соответствии с Гражданским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Федерации".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2. Настоящий Порядок регулирует правила формирования, публикации, ведения перечня муниципального имущества,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субъектам малого и среднего предпринимательства (далее - Перечень).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3. Муниципальное имущество, включенное в Перечень, должно находиться в муниципальной собственности и быть свободным от прав третьих лиц, за исключением имущественных прав субъектов малого и среднего предпринимательства.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Муниципальное имущество, включенное в Перечень, может быть использовано исключительно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(далее - СМСП) и организациям, образующим инфраструктуру СМСП, а также отчуждено на возмездной основе в собственность СМСП в соответствии с </w:t>
      </w:r>
      <w:hyperlink r:id="rId17" w:history="1">
        <w:r>
          <w:rPr>
            <w:color w:val="0000FF"/>
          </w:rPr>
          <w:t>частью 2.1 статьи 9</w:t>
        </w:r>
      </w:hyperlink>
      <w:r>
        <w:t xml:space="preserve"> Федерального закона от</w:t>
      </w:r>
      <w:proofErr w:type="gramEnd"/>
      <w:r>
        <w:t xml:space="preserve">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5. Решение об утверждении Перечня оформляется Решением Собрания депутатов Кунашакского муниципального района.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jc w:val="center"/>
        <w:outlineLvl w:val="1"/>
      </w:pPr>
      <w:r>
        <w:t>II. Порядок формирования Перечня и внесения изменений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ind w:firstLine="540"/>
        <w:jc w:val="both"/>
      </w:pPr>
      <w:r>
        <w:t>6. Перечень формируется Управлением имущественных и земельных отношений администрации Кунашакского муниципального района (далее - УИиЗО) исходя из основных целей и принципов государственной политики в области развития малого и среднего предпринимательства в Кунашакском муниципальном районе в соответствии с действующим законодательством.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7. На стадии формирования Перечня должна учитываться специализация помещения применительно к виду деятельности СМСП.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 xml:space="preserve">8. Перечень формируется с участием координационного совета по развитию малого и </w:t>
      </w:r>
      <w:r>
        <w:lastRenderedPageBreak/>
        <w:t>среднего предпринимательства Кунашакского муниципального района (далее - Совет).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9. Проект решения Собрания депутатов об утверждении Перечня направляется в Собрание депутатов Кунашакского муниципального района (далее - Собрание депутатов) с приложением протокола заседания Совета.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10. Сведения об объектах муниципального имущества, включенные в Перечень, заполняются в соответствии с данными, указанными в свидетельстве о праве собственности, и предусматривает следующие графы: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1) для недвижимого имущества: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- адрес объекта (указывается название переулка, улицы и номер здания или сооружения);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- общая площадь объекта (указывается площадь объекта участка в квадратных метрах на основании сведений, представленных органами технической инвентаризации, кадастровой палатой);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- количество (указывается общее количество объектов учета);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- назначение объекта (вносится сведения о видах объектов на момент внесения сведений в Перечень: офисное, торговое, складское, иное);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- сведения о государственной регистрации права муниципальной собственности (указывается дата и номер свидетельства о государственной регистрации права муниципальной собственности на объект Перечня);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- обременение объекта правами СМСП (указывается вид обременения; аренда, безвозмездное пользование, другие виды обременения, дата и номер договора, сроки обременения);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- примечание (указываются иные сведения, относящиеся к объекту учета и имеющие значение для его учета в Перечне, ходатайство Совета);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2) для движимого имущества: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- инвентарный номер (кадастровый номер);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- наименование объекта, согласно технической документации;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- технические характеристики объекта;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- стоимостные оценки (общая стоимость, износ, остаточная стоимость).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11. Внесение изменений в Перечень осуществляется Собранием депутатов на основании представления УИиЗО с учетом мнения Совета, оформленного протоколом.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Перечне могут быть отражены объекты, арендуемые СМСП, имеющими право преимущественного выкупа арендуемого имущества, принадлежащего им на основаниях, предусмотренных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Российской Федерации от 22 июля 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>
        <w:t xml:space="preserve"> акты Российской Федерации".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jc w:val="center"/>
        <w:outlineLvl w:val="1"/>
      </w:pPr>
      <w:r>
        <w:t>III. Порядок ведения Перечня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ind w:firstLine="540"/>
        <w:jc w:val="both"/>
      </w:pPr>
      <w:r>
        <w:lastRenderedPageBreak/>
        <w:t>13. Ведение Перечня (на магнитных и бумажных носителях) возлагается на УИиЗО и предполагает строгий учет объектов муниципального имущества, своевременное внесение в базу данных соответствующих изменений и дополнений, утвержденных муниципальными правовыми актами.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14. При ведении Перечня УИиЗО осуществляет методическое и организационное обеспечение работ по созданию и хранению базы данных, контроль своевременности обновления сведений.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jc w:val="center"/>
        <w:outlineLvl w:val="1"/>
      </w:pPr>
      <w:r>
        <w:t>IV. Порядок обязательного опубликования Перечня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ind w:firstLine="540"/>
        <w:jc w:val="both"/>
      </w:pPr>
      <w:r>
        <w:t xml:space="preserve">15. </w:t>
      </w:r>
      <w:proofErr w:type="gramStart"/>
      <w:r>
        <w:t>Перечень муниципального имущества, предназначенного для передачи во владение и (или) пользование СМСП и организациям, образующим инфраструктуру поддержки СМСП, утвержденный решением Собрания депутатов (в том числе изменения к нему) подлежит обязательному официальному опубликованию в установленном порядке и размещению в сети Интернет на официальном сайте Администрации Кунашакского муниципального района в течение десяти дней с даты принятия решения.</w:t>
      </w:r>
      <w:proofErr w:type="gramEnd"/>
    </w:p>
    <w:p w:rsidR="004C4C0D" w:rsidRDefault="004C4C0D">
      <w:pPr>
        <w:pStyle w:val="ConsPlusNormal"/>
        <w:spacing w:before="220"/>
        <w:ind w:firstLine="540"/>
        <w:jc w:val="both"/>
      </w:pPr>
      <w:r>
        <w:t>16. Информация об объектах муниципальной собственности, содержащаяся в Перечне, является открытой, общедоступной и предоставляется любым заинтересованным лицам в соответствии с действующим законодательством.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17. Использование информации в ущерб интересам органов местного самоуправления влечет за собой ответственность, предусмотренную законодательством Российской Федерации.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jc w:val="center"/>
        <w:outlineLvl w:val="1"/>
      </w:pPr>
      <w:r>
        <w:t>V. Условия предоставления в аренду имущества,</w:t>
      </w:r>
    </w:p>
    <w:p w:rsidR="004C4C0D" w:rsidRDefault="004C4C0D">
      <w:pPr>
        <w:pStyle w:val="ConsPlusNormal"/>
        <w:jc w:val="center"/>
      </w:pPr>
      <w:proofErr w:type="gramStart"/>
      <w:r>
        <w:t>включенного</w:t>
      </w:r>
      <w:proofErr w:type="gramEnd"/>
      <w:r>
        <w:t xml:space="preserve"> в Перечень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ind w:firstLine="540"/>
        <w:jc w:val="both"/>
      </w:pPr>
      <w:r>
        <w:t>18. Условия предоставления во владение и (или) пользование муниципального имущества, включенного в Перечень, и порядок установления льгот определяются в соответствии с федеральными законами, законами Челябинской области, а также и иными нормативными правовыми актами органов местного самоуправления.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19. Муниципальное имущество, включенное в Перечень, должно быть использовано в целях предоставления его во владение и (или) пользование СМСП и организациям, образующим инфраструктуру поддержки СМСП, на срок не менее пяти лет, но не более пятнадцати лет.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>Полученное в качестве имущественной поддержки муниципальное имущество должно быть использовано СМСП и организациями, образующими инфраструктуру поддержки СМСП по целевому назначению.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Муниципальное имущество, включенное в Перечень, не подлежит отчуждению в частную собственность, в том числе в собственность СМСП, арендующих это имущество, за исключением возмездного отчуждения имущества, в соответствии с </w:t>
      </w:r>
      <w:hyperlink r:id="rId19" w:history="1">
        <w:r>
          <w:rPr>
            <w:color w:val="0000FF"/>
          </w:rPr>
          <w:t>частью 2.1 статьи 9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>
        <w:t xml:space="preserve"> малого и среднего предпринимательства, и о внесении изменений в отдельные законодательные акты Российской Федерации".</w:t>
      </w:r>
    </w:p>
    <w:p w:rsidR="004C4C0D" w:rsidRDefault="004C4C0D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Заключение договоров аренды на муниципальное имущество, включенное в Перечень и свободное от прав третьих лиц, может быть осуществлено по результатам проведения конкурсов или аукционов на право заключения таких договоров, согласно Федеральному </w:t>
      </w:r>
      <w:hyperlink r:id="rId20" w:history="1">
        <w:r>
          <w:rPr>
            <w:color w:val="0000FF"/>
          </w:rPr>
          <w:t>закону</w:t>
        </w:r>
      </w:hyperlink>
      <w:r>
        <w:t xml:space="preserve"> от 26 июля 2006 г. N 135-ФЗ "О защите конкуренции" в виде имущественной поддержки, за исключением случаев, установленных действующим законодательством.</w:t>
      </w:r>
      <w:proofErr w:type="gramEnd"/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jc w:val="center"/>
        <w:outlineLvl w:val="1"/>
      </w:pPr>
      <w:r>
        <w:t>VI. Заключительные положения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ind w:firstLine="540"/>
        <w:jc w:val="both"/>
      </w:pPr>
      <w:r>
        <w:t>22. УИиЗО вправе обратиться в суд с требованиями о прекращении прав владения и (или) пользования СМСП при использовании ими муниципального имущества не по целевому назначению или с нарушениями запретов, установленных законодательством.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jc w:val="right"/>
      </w:pPr>
      <w:r>
        <w:t>Председатель</w:t>
      </w:r>
    </w:p>
    <w:p w:rsidR="004C4C0D" w:rsidRDefault="004C4C0D">
      <w:pPr>
        <w:pStyle w:val="ConsPlusNormal"/>
        <w:jc w:val="right"/>
      </w:pPr>
      <w:r>
        <w:t>Собрания депутатов</w:t>
      </w:r>
    </w:p>
    <w:p w:rsidR="004C4C0D" w:rsidRDefault="004C4C0D">
      <w:pPr>
        <w:pStyle w:val="ConsPlusNormal"/>
        <w:jc w:val="right"/>
      </w:pPr>
      <w:r>
        <w:t>Кунашакского муниципального района</w:t>
      </w:r>
    </w:p>
    <w:p w:rsidR="004C4C0D" w:rsidRDefault="004C4C0D">
      <w:pPr>
        <w:pStyle w:val="ConsPlusNormal"/>
        <w:jc w:val="right"/>
      </w:pPr>
      <w:r>
        <w:t>Челябинской области</w:t>
      </w:r>
    </w:p>
    <w:p w:rsidR="004C4C0D" w:rsidRDefault="004C4C0D">
      <w:pPr>
        <w:pStyle w:val="ConsPlusNormal"/>
        <w:jc w:val="right"/>
      </w:pPr>
      <w:r>
        <w:t>Г.В.АМИНОВ</w:t>
      </w: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jc w:val="both"/>
      </w:pPr>
    </w:p>
    <w:p w:rsidR="004C4C0D" w:rsidRDefault="004C4C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1561" w:rsidRDefault="00A41561">
      <w:bookmarkStart w:id="1" w:name="_GoBack"/>
      <w:bookmarkEnd w:id="1"/>
    </w:p>
    <w:sectPr w:rsidR="00A41561" w:rsidSect="00A5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0D"/>
    <w:rsid w:val="004C4C0D"/>
    <w:rsid w:val="00A4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4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4C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4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4C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7F11CC66AE405D954D0F7A46A4BDAFF7D8A75AAF9E8406CE7FB72184FF587E3BA07E32D88F9A0FDE606513E1E79C3D84F3672A9CDA3C7ZBo2I" TargetMode="External"/><Relationship Id="rId13" Type="http://schemas.openxmlformats.org/officeDocument/2006/relationships/hyperlink" Target="consultantplus://offline/ref=2737F11CC66AE405D954CEFAB20614D1F573D57AAFFBE61F33B8A02F4F46FFD0A4F55EA16985F9A4FFEF5A08711F2585845C347EA9CFA6DBB06725ZAo1I" TargetMode="External"/><Relationship Id="rId18" Type="http://schemas.openxmlformats.org/officeDocument/2006/relationships/hyperlink" Target="consultantplus://offline/ref=2737F11CC66AE405D954D0F7A46A4BDAFF788A71A9FCE8406CE7FB72184FF587F1BA5FEF2F81E6A4FAF3500078Z4oB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737F11CC66AE405D954D0F7A46A4BDAFF7A8B73A9F8E8406CE7FB72184FF587E3BA07E32D88FEA1FAE606513E1E79C3D84F3672A9CDA3C7ZBo2I" TargetMode="External"/><Relationship Id="rId12" Type="http://schemas.openxmlformats.org/officeDocument/2006/relationships/hyperlink" Target="consultantplus://offline/ref=2737F11CC66AE405D954CEFAB20614D1F573D57AA5FBE31433B8A02F4F46FFD0A4F55EB369DDF5A6F6F35205644974C3ZDo1I" TargetMode="External"/><Relationship Id="rId17" Type="http://schemas.openxmlformats.org/officeDocument/2006/relationships/hyperlink" Target="consultantplus://offline/ref=2737F11CC66AE405D954D0F7A46A4BDAFF788A71A9FCE8406CE7FB72184FF587E3BA07E32D88F9A4F7E606513E1E79C3D84F3672A9CDA3C7ZBo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37F11CC66AE405D954D0F7A46A4BDAFF7C8276A9FDE8406CE7FB72184FF587E3BA07E32D88FAA3FCE606513E1E79C3D84F3672A9CDA3C7ZBo2I" TargetMode="External"/><Relationship Id="rId20" Type="http://schemas.openxmlformats.org/officeDocument/2006/relationships/hyperlink" Target="consultantplus://offline/ref=2737F11CC66AE405D954D0F7A46A4BDAFF7D8A75ABFCE8406CE7FB72184FF587F1BA5FEF2F81E6A4FAF3500078Z4o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37F11CC66AE405D954D0F7A46A4BDAFF7C8B74AEF8E8406CE7FB72184FF587E3BA07E32D89F9A1FDE606513E1E79C3D84F3672A9CDA3C7ZBo2I" TargetMode="External"/><Relationship Id="rId11" Type="http://schemas.openxmlformats.org/officeDocument/2006/relationships/hyperlink" Target="consultantplus://offline/ref=2737F11CC66AE405D954D0F7A46A4BDAFF788A71A9FCE8406CE7FB72184FF587F1BA5FEF2F81E6A4FAF3500078Z4oB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737F11CC66AE405D954D0F7A46A4BDAFF7D8A75AAF9E8406CE7FB72184FF587E3BA07E32D88F9A0FCE606513E1E79C3D84F3672A9CDA3C7ZBo2I" TargetMode="External"/><Relationship Id="rId10" Type="http://schemas.openxmlformats.org/officeDocument/2006/relationships/hyperlink" Target="consultantplus://offline/ref=2737F11CC66AE405D954D0F7A46A4BDAFF7C8276A9FDE8406CE7FB72184FF587E3BA07E32D88FAA3FCE606513E1E79C3D84F3672A9CDA3C7ZBo2I" TargetMode="External"/><Relationship Id="rId19" Type="http://schemas.openxmlformats.org/officeDocument/2006/relationships/hyperlink" Target="consultantplus://offline/ref=2737F11CC66AE405D954D0F7A46A4BDAFF788A71A9FCE8406CE7FB72184FF587E3BA07E32D88F9A4F7E606513E1E79C3D84F3672A9CDA3C7ZBo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37F11CC66AE405D954D0F7A46A4BDAFF7D8A75ABFCE8406CE7FB72184FF587E3BA07E32D88FDADF6E606513E1E79C3D84F3672A9CDA3C7ZBo2I" TargetMode="External"/><Relationship Id="rId14" Type="http://schemas.openxmlformats.org/officeDocument/2006/relationships/hyperlink" Target="consultantplus://offline/ref=2737F11CC66AE405D954D0F7A46A4BDAFF7C8B74AEF8E8406CE7FB72184FF587E3BA07E32D89F9A1FDE606513E1E79C3D84F3672A9CDA3C7ZBo2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IM_YIZO</dc:creator>
  <cp:lastModifiedBy>IM_YIZO</cp:lastModifiedBy>
  <cp:revision>1</cp:revision>
  <dcterms:created xsi:type="dcterms:W3CDTF">2020-05-29T08:40:00Z</dcterms:created>
  <dcterms:modified xsi:type="dcterms:W3CDTF">2020-05-29T08:40:00Z</dcterms:modified>
</cp:coreProperties>
</file>