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597696">
        <w:rPr>
          <w:sz w:val="28"/>
        </w:rPr>
        <w:t>02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597696">
        <w:rPr>
          <w:sz w:val="28"/>
        </w:rPr>
        <w:t>2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A71F6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597696">
        <w:rPr>
          <w:sz w:val="28"/>
        </w:rPr>
        <w:t>6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0A6602" w:rsidRDefault="000A6602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597696">
        <w:rPr>
          <w:rFonts w:eastAsia="Calibri"/>
          <w:sz w:val="28"/>
          <w:szCs w:val="28"/>
          <w:lang w:eastAsia="en-US"/>
        </w:rPr>
        <w:t>вне</w:t>
      </w:r>
      <w:r w:rsidR="00E37F43">
        <w:rPr>
          <w:rFonts w:eastAsia="Calibri"/>
          <w:sz w:val="28"/>
          <w:szCs w:val="28"/>
          <w:lang w:eastAsia="en-US"/>
        </w:rPr>
        <w:t xml:space="preserve">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97696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597696" w:rsidRPr="00597696" w:rsidRDefault="00597696" w:rsidP="00597696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597696">
        <w:rPr>
          <w:sz w:val="28"/>
          <w:szCs w:val="28"/>
        </w:rPr>
        <w:t>На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</w:t>
      </w:r>
      <w:proofErr w:type="gramEnd"/>
      <w:r w:rsidRPr="00597696">
        <w:rPr>
          <w:sz w:val="28"/>
          <w:szCs w:val="28"/>
        </w:rPr>
        <w:t xml:space="preserve"> муниципального финансового контроля», дорожной карты «По проведению контрольно-аналитическим мероприятиям в отношении муниципальных унитарных предприятий,  утвержденной от  20.12.2022 года Главой Кунашакского района</w:t>
      </w:r>
      <w:r>
        <w:rPr>
          <w:sz w:val="28"/>
          <w:szCs w:val="28"/>
        </w:rPr>
        <w:t>, Распоряжения 65-р администрации Кунашакского муниципального района от 01.02.2023 года</w:t>
      </w:r>
    </w:p>
    <w:p w:rsidR="004D5E4C" w:rsidRPr="00597696" w:rsidRDefault="004D5E4C" w:rsidP="004D5E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37F43" w:rsidRPr="003B4C1F" w:rsidRDefault="003B4C1F" w:rsidP="003B4C1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7696" w:rsidRPr="00597696">
        <w:rPr>
          <w:sz w:val="28"/>
          <w:szCs w:val="28"/>
        </w:rPr>
        <w:t xml:space="preserve">Провести внеплановую проверку в отношении Муниципального унитарного предприятия «Балык», место нахождения и место  фактического осуществления деятельности:  456730, Челябинская  область,  Кунашакский  район,  с. Кунашак, ул. Ленина, </w:t>
      </w:r>
      <w:r w:rsidR="00597696">
        <w:rPr>
          <w:sz w:val="28"/>
          <w:szCs w:val="28"/>
        </w:rPr>
        <w:t xml:space="preserve">103, </w:t>
      </w:r>
      <w:r w:rsidR="00E37F43" w:rsidRPr="003B4C1F">
        <w:rPr>
          <w:sz w:val="28"/>
          <w:szCs w:val="28"/>
        </w:rPr>
        <w:t xml:space="preserve">ИНН 7433000780, ОГРН </w:t>
      </w:r>
      <w:r w:rsidR="00597696" w:rsidRPr="00597696">
        <w:rPr>
          <w:sz w:val="28"/>
          <w:szCs w:val="28"/>
        </w:rPr>
        <w:t>1027401708806</w:t>
      </w:r>
      <w:r w:rsidR="00597696">
        <w:rPr>
          <w:sz w:val="28"/>
          <w:szCs w:val="28"/>
        </w:rPr>
        <w:t>;</w:t>
      </w:r>
    </w:p>
    <w:p w:rsidR="00597696" w:rsidRDefault="003B4C1F" w:rsidP="00023ECD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B4C1F">
        <w:rPr>
          <w:sz w:val="28"/>
        </w:rPr>
        <w:t>Установить ц</w:t>
      </w:r>
      <w:r w:rsidR="00ED55F2" w:rsidRPr="003B4C1F">
        <w:rPr>
          <w:sz w:val="28"/>
        </w:rPr>
        <w:t>ель проверки</w:t>
      </w:r>
      <w:r w:rsidR="002C2303">
        <w:rPr>
          <w:sz w:val="28"/>
        </w:rPr>
        <w:t xml:space="preserve"> - </w:t>
      </w:r>
      <w:r w:rsidR="00597696" w:rsidRPr="00597696">
        <w:rPr>
          <w:sz w:val="28"/>
          <w:szCs w:val="28"/>
        </w:rPr>
        <w:t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</w:t>
      </w:r>
      <w:r w:rsidR="00597696">
        <w:rPr>
          <w:sz w:val="28"/>
          <w:szCs w:val="28"/>
        </w:rPr>
        <w:t>;</w:t>
      </w:r>
      <w:r w:rsidR="00597696" w:rsidRPr="00023ECD">
        <w:rPr>
          <w:sz w:val="28"/>
          <w:szCs w:val="28"/>
        </w:rPr>
        <w:t xml:space="preserve"> </w:t>
      </w:r>
    </w:p>
    <w:p w:rsidR="00023ECD" w:rsidRDefault="003B4C1F" w:rsidP="00023ECD">
      <w:pPr>
        <w:jc w:val="both"/>
        <w:rPr>
          <w:sz w:val="28"/>
        </w:rPr>
      </w:pPr>
      <w:r w:rsidRPr="00023ECD">
        <w:rPr>
          <w:sz w:val="28"/>
          <w:szCs w:val="28"/>
        </w:rPr>
        <w:t>3</w:t>
      </w:r>
      <w:r>
        <w:rPr>
          <w:sz w:val="28"/>
        </w:rPr>
        <w:t xml:space="preserve">. </w:t>
      </w:r>
      <w:r w:rsidRPr="002747BB">
        <w:rPr>
          <w:sz w:val="28"/>
        </w:rPr>
        <w:t xml:space="preserve">Установить, </w:t>
      </w:r>
      <w:r>
        <w:rPr>
          <w:sz w:val="28"/>
        </w:rPr>
        <w:t>тему проверки</w:t>
      </w:r>
      <w:r w:rsidR="00023ECD">
        <w:rPr>
          <w:sz w:val="28"/>
        </w:rPr>
        <w:t>:</w:t>
      </w:r>
    </w:p>
    <w:p w:rsidR="003B4C1F" w:rsidRPr="002747BB" w:rsidRDefault="00023ECD" w:rsidP="00597696">
      <w:pPr>
        <w:jc w:val="both"/>
        <w:rPr>
          <w:sz w:val="28"/>
        </w:rPr>
      </w:pPr>
      <w:r w:rsidRPr="00597696">
        <w:rPr>
          <w:sz w:val="28"/>
          <w:szCs w:val="28"/>
        </w:rPr>
        <w:t xml:space="preserve">- </w:t>
      </w:r>
      <w:r w:rsidR="00597696" w:rsidRPr="00597696">
        <w:rPr>
          <w:sz w:val="28"/>
          <w:szCs w:val="28"/>
        </w:rPr>
        <w:t xml:space="preserve">проверка осуществления расходов на обеспечение выполнения функций </w:t>
      </w:r>
      <w:r w:rsidR="00597696">
        <w:rPr>
          <w:sz w:val="28"/>
          <w:szCs w:val="28"/>
        </w:rPr>
        <w:t xml:space="preserve">организации </w:t>
      </w:r>
      <w:r w:rsidR="00597696" w:rsidRPr="00597696">
        <w:rPr>
          <w:sz w:val="28"/>
          <w:szCs w:val="28"/>
        </w:rPr>
        <w:t xml:space="preserve">и (или) их отражения в бюджетном учете и отчетности </w:t>
      </w:r>
      <w:r w:rsidR="00597696" w:rsidRPr="00597696">
        <w:rPr>
          <w:sz w:val="28"/>
          <w:szCs w:val="28"/>
        </w:rPr>
        <w:lastRenderedPageBreak/>
        <w:t>(договорные отношения, вылов рыбы и зарыбление озер, эффективн</w:t>
      </w:r>
      <w:r w:rsidR="00597696">
        <w:rPr>
          <w:sz w:val="28"/>
          <w:szCs w:val="28"/>
        </w:rPr>
        <w:t>ость использования аренды озер);</w:t>
      </w:r>
    </w:p>
    <w:p w:rsidR="00307E0D" w:rsidRDefault="00307E0D" w:rsidP="00307E0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4. Установить метод контроля  – выездная </w:t>
      </w:r>
      <w:r w:rsidRPr="002C470A">
        <w:rPr>
          <w:sz w:val="28"/>
        </w:rPr>
        <w:t>проверка</w:t>
      </w:r>
      <w:r w:rsidR="00597696">
        <w:rPr>
          <w:sz w:val="28"/>
        </w:rPr>
        <w:t>;</w:t>
      </w:r>
    </w:p>
    <w:p w:rsidR="00307E0D" w:rsidRDefault="00307E0D" w:rsidP="00307E0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 Установить проверяемый период</w:t>
      </w:r>
      <w:r w:rsidR="002C2303">
        <w:rPr>
          <w:sz w:val="28"/>
        </w:rPr>
        <w:t xml:space="preserve"> - </w:t>
      </w:r>
      <w:r>
        <w:rPr>
          <w:sz w:val="28"/>
        </w:rPr>
        <w:t>2022 год, (при необходимости проверкой мо</w:t>
      </w:r>
      <w:r w:rsidR="00597696">
        <w:rPr>
          <w:sz w:val="28"/>
        </w:rPr>
        <w:t>гут быть охвачены иные периоды);</w:t>
      </w:r>
    </w:p>
    <w:p w:rsidR="00597696" w:rsidRPr="00597696" w:rsidRDefault="00307E0D" w:rsidP="00597696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6. Установить срок проведения проверки – </w:t>
      </w:r>
      <w:r w:rsidR="00597696" w:rsidRPr="00597696">
        <w:rPr>
          <w:sz w:val="28"/>
          <w:szCs w:val="28"/>
        </w:rPr>
        <w:t>с 6 февраля 2023 г. по 07 марта 2023 г.</w:t>
      </w:r>
      <w:r w:rsidR="00597696">
        <w:rPr>
          <w:sz w:val="28"/>
          <w:szCs w:val="28"/>
        </w:rPr>
        <w:t>;</w:t>
      </w:r>
    </w:p>
    <w:p w:rsidR="002C470A" w:rsidRPr="002C470A" w:rsidRDefault="002C2303" w:rsidP="002C2303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7. Д</w:t>
      </w:r>
      <w:r w:rsidR="002C470A" w:rsidRPr="002C470A">
        <w:rPr>
          <w:rFonts w:eastAsia="Calibri"/>
          <w:kern w:val="1"/>
          <w:sz w:val="28"/>
          <w:lang w:eastAsia="ar-SA"/>
        </w:rPr>
        <w:t xml:space="preserve">ля организации и осуществления </w:t>
      </w:r>
      <w:r w:rsidR="00597696">
        <w:rPr>
          <w:rFonts w:eastAsia="Calibri"/>
          <w:kern w:val="1"/>
          <w:sz w:val="28"/>
          <w:lang w:eastAsia="ar-SA"/>
        </w:rPr>
        <w:t>вне</w:t>
      </w:r>
      <w:r w:rsidR="002C470A" w:rsidRPr="002C470A">
        <w:rPr>
          <w:rFonts w:eastAsia="Calibri"/>
          <w:kern w:val="1"/>
          <w:sz w:val="28"/>
          <w:lang w:eastAsia="ar-SA"/>
        </w:rPr>
        <w:t>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E7434F">
        <w:tc>
          <w:tcPr>
            <w:tcW w:w="2552" w:type="dxa"/>
            <w:shd w:val="clear" w:color="auto" w:fill="auto"/>
          </w:tcPr>
          <w:p w:rsidR="002C470A" w:rsidRPr="002C470A" w:rsidRDefault="001F3459" w:rsidP="00337FA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Саитхужина И.</w:t>
            </w:r>
            <w:r w:rsidR="002C470A" w:rsidRPr="002C470A">
              <w:rPr>
                <w:sz w:val="28"/>
              </w:rPr>
              <w:t>Р.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2C470A" w:rsidP="00E7434F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>- руководитель Контрольного управления администрации Кун</w:t>
            </w:r>
            <w:r w:rsidR="00EB7ABD">
              <w:rPr>
                <w:sz w:val="28"/>
              </w:rPr>
              <w:t>ашакского муниципального района</w:t>
            </w:r>
          </w:p>
        </w:tc>
      </w:tr>
      <w:tr w:rsidR="00E7434F" w:rsidRPr="002C470A" w:rsidTr="00E7434F">
        <w:tc>
          <w:tcPr>
            <w:tcW w:w="2552" w:type="dxa"/>
            <w:shd w:val="clear" w:color="auto" w:fill="auto"/>
          </w:tcPr>
          <w:p w:rsidR="00EB7ABD" w:rsidRPr="002C470A" w:rsidRDefault="000B0EFD" w:rsidP="00337FA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EB7ABD" w:rsidRPr="002C470A" w:rsidRDefault="00EB7ABD" w:rsidP="00E7434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старший инспектор Контрольного управления администрации Кунашакского муниципального района</w:t>
            </w:r>
          </w:p>
        </w:tc>
      </w:tr>
    </w:tbl>
    <w:p w:rsidR="00744A10" w:rsidRPr="002C2303" w:rsidRDefault="002C2303" w:rsidP="002C230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44A10" w:rsidRPr="002C2303">
        <w:rPr>
          <w:sz w:val="28"/>
          <w:szCs w:val="28"/>
        </w:rPr>
        <w:t xml:space="preserve">При осуществлении </w:t>
      </w:r>
      <w:r w:rsidR="00597696">
        <w:rPr>
          <w:sz w:val="28"/>
          <w:szCs w:val="28"/>
        </w:rPr>
        <w:t>вне</w:t>
      </w:r>
      <w:r w:rsidR="00744A10" w:rsidRPr="002C2303">
        <w:rPr>
          <w:sz w:val="28"/>
          <w:szCs w:val="28"/>
        </w:rPr>
        <w:t>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2C2303" w:rsidRDefault="000B0EFD" w:rsidP="002C230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C2303">
        <w:rPr>
          <w:sz w:val="28"/>
          <w:szCs w:val="28"/>
        </w:rPr>
        <w:t>Старшему инспектору</w:t>
      </w:r>
      <w:r w:rsidR="00E82C6A" w:rsidRPr="002C2303">
        <w:rPr>
          <w:sz w:val="28"/>
          <w:szCs w:val="28"/>
        </w:rPr>
        <w:t xml:space="preserve"> Контрольн</w:t>
      </w:r>
      <w:r w:rsidR="002C470A" w:rsidRPr="002C2303">
        <w:rPr>
          <w:sz w:val="28"/>
          <w:szCs w:val="28"/>
        </w:rPr>
        <w:t xml:space="preserve">ого управления </w:t>
      </w:r>
      <w:r w:rsidRPr="002C2303">
        <w:rPr>
          <w:sz w:val="28"/>
          <w:szCs w:val="28"/>
        </w:rPr>
        <w:t xml:space="preserve">Сухаревой </w:t>
      </w:r>
      <w:proofErr w:type="spellStart"/>
      <w:r w:rsidRPr="002C2303">
        <w:rPr>
          <w:sz w:val="28"/>
          <w:szCs w:val="28"/>
        </w:rPr>
        <w:t>С.Б</w:t>
      </w:r>
      <w:proofErr w:type="spellEnd"/>
      <w:r w:rsidRPr="002C2303">
        <w:rPr>
          <w:sz w:val="28"/>
          <w:szCs w:val="28"/>
        </w:rPr>
        <w:t>.</w:t>
      </w:r>
      <w:r w:rsidR="002C470A" w:rsidRPr="002C2303">
        <w:rPr>
          <w:sz w:val="28"/>
          <w:szCs w:val="28"/>
        </w:rPr>
        <w:t xml:space="preserve"> </w:t>
      </w:r>
      <w:r w:rsidR="00E82C6A" w:rsidRPr="002C2303">
        <w:rPr>
          <w:sz w:val="28"/>
          <w:szCs w:val="28"/>
        </w:rPr>
        <w:t xml:space="preserve">подготовить уведомление </w:t>
      </w:r>
      <w:r w:rsidR="000E02BB">
        <w:rPr>
          <w:sz w:val="28"/>
          <w:szCs w:val="28"/>
        </w:rPr>
        <w:t xml:space="preserve">о проведении плановой проверки </w:t>
      </w:r>
      <w:r w:rsidR="00E82C6A" w:rsidRPr="002C2303">
        <w:rPr>
          <w:sz w:val="28"/>
          <w:szCs w:val="28"/>
        </w:rPr>
        <w:t>и запрос на документы</w:t>
      </w:r>
      <w:r w:rsidR="002C2303">
        <w:rPr>
          <w:sz w:val="28"/>
          <w:szCs w:val="28"/>
        </w:rPr>
        <w:t>.</w:t>
      </w:r>
    </w:p>
    <w:p w:rsidR="00D24669" w:rsidRPr="00F47344" w:rsidRDefault="002C2303" w:rsidP="002C230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A2BE6">
        <w:rPr>
          <w:sz w:val="28"/>
          <w:szCs w:val="28"/>
        </w:rPr>
        <w:t xml:space="preserve"> </w:t>
      </w:r>
      <w:proofErr w:type="gramStart"/>
      <w:r w:rsidR="00E82C6A" w:rsidRPr="00FA2BE6">
        <w:rPr>
          <w:sz w:val="28"/>
          <w:szCs w:val="28"/>
        </w:rPr>
        <w:t>Контроль за</w:t>
      </w:r>
      <w:proofErr w:type="gramEnd"/>
      <w:r w:rsidR="00E82C6A"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="00E82C6A"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597696" w:rsidRDefault="00597696" w:rsidP="00D2466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Временно исполняющий</w:t>
      </w:r>
    </w:p>
    <w:p w:rsidR="00597696" w:rsidRDefault="00597696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D24669">
        <w:rPr>
          <w:sz w:val="28"/>
          <w:szCs w:val="28"/>
        </w:rPr>
        <w:t xml:space="preserve">Руководитель </w:t>
      </w:r>
    </w:p>
    <w:p w:rsidR="00597696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 w:rsidR="0059769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</w:p>
    <w:p w:rsidR="00597696" w:rsidRDefault="00597696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24669">
        <w:rPr>
          <w:sz w:val="28"/>
          <w:szCs w:val="28"/>
        </w:rPr>
        <w:t>Кунашакского</w:t>
      </w:r>
    </w:p>
    <w:p w:rsidR="00D24669" w:rsidRDefault="00597696" w:rsidP="007505A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D2466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D24669">
        <w:rPr>
          <w:sz w:val="28"/>
          <w:szCs w:val="28"/>
        </w:rPr>
        <w:t xml:space="preserve">района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</w:t>
      </w:r>
      <w:r w:rsidR="00AD0F04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spellEnd"/>
      <w:r w:rsidR="00AD0F04">
        <w:rPr>
          <w:sz w:val="28"/>
          <w:szCs w:val="28"/>
        </w:rPr>
        <w:t xml:space="preserve">. </w:t>
      </w:r>
      <w:r w:rsidR="00EB7ABD">
        <w:rPr>
          <w:sz w:val="28"/>
          <w:szCs w:val="28"/>
        </w:rPr>
        <w:t>С</w:t>
      </w:r>
      <w:r>
        <w:rPr>
          <w:sz w:val="28"/>
          <w:szCs w:val="28"/>
        </w:rPr>
        <w:t>ухарева</w:t>
      </w:r>
    </w:p>
    <w:bookmarkEnd w:id="0"/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597696" w:rsidRDefault="00597696" w:rsidP="007505A4">
      <w:pPr>
        <w:rPr>
          <w:sz w:val="28"/>
          <w:szCs w:val="28"/>
        </w:rPr>
      </w:pPr>
    </w:p>
    <w:p w:rsidR="00597696" w:rsidRDefault="00597696" w:rsidP="007505A4">
      <w:pPr>
        <w:rPr>
          <w:sz w:val="28"/>
          <w:szCs w:val="28"/>
        </w:rPr>
      </w:pPr>
    </w:p>
    <w:p w:rsidR="00597696" w:rsidRDefault="00597696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2C2303" w:rsidRPr="00597696" w:rsidRDefault="002C2303" w:rsidP="002C2303">
      <w:pPr>
        <w:jc w:val="right"/>
        <w:rPr>
          <w:highlight w:val="yellow"/>
        </w:rPr>
      </w:pPr>
      <w:r w:rsidRPr="00597696">
        <w:rPr>
          <w:highlight w:val="yellow"/>
        </w:rPr>
        <w:lastRenderedPageBreak/>
        <w:t xml:space="preserve">Приложение к Приказу руководителя </w:t>
      </w:r>
    </w:p>
    <w:p w:rsidR="002C2303" w:rsidRPr="00597696" w:rsidRDefault="002C2303" w:rsidP="002C2303">
      <w:pPr>
        <w:jc w:val="right"/>
        <w:rPr>
          <w:highlight w:val="yellow"/>
        </w:rPr>
      </w:pPr>
      <w:r w:rsidRPr="00597696">
        <w:rPr>
          <w:highlight w:val="yellow"/>
        </w:rPr>
        <w:t>Контрольного управления от 30.01.2023 года №3</w:t>
      </w:r>
    </w:p>
    <w:p w:rsidR="002C2303" w:rsidRPr="00597696" w:rsidRDefault="002C2303" w:rsidP="002C2303">
      <w:pPr>
        <w:jc w:val="right"/>
        <w:rPr>
          <w:highlight w:val="yellow"/>
        </w:rPr>
      </w:pPr>
    </w:p>
    <w:p w:rsidR="002C2303" w:rsidRPr="00597696" w:rsidRDefault="002C2303" w:rsidP="002C2303">
      <w:pPr>
        <w:spacing w:after="4" w:line="269" w:lineRule="auto"/>
        <w:ind w:left="10" w:right="4" w:hanging="10"/>
        <w:jc w:val="center"/>
        <w:rPr>
          <w:color w:val="000000"/>
          <w:sz w:val="26"/>
          <w:szCs w:val="22"/>
          <w:highlight w:val="yellow"/>
          <w:lang w:eastAsia="en-US"/>
        </w:rPr>
      </w:pPr>
      <w:r w:rsidRPr="00597696">
        <w:rPr>
          <w:color w:val="000000"/>
          <w:sz w:val="26"/>
          <w:szCs w:val="22"/>
          <w:highlight w:val="yellow"/>
          <w:lang w:eastAsia="en-US"/>
        </w:rPr>
        <w:t>Перечень основных вопросов, подлежащих изучению в ходе проведения контрольного мероприятия</w:t>
      </w:r>
    </w:p>
    <w:p w:rsidR="002C2303" w:rsidRPr="00597696" w:rsidRDefault="002C2303" w:rsidP="002C2303">
      <w:pPr>
        <w:spacing w:after="4" w:line="269" w:lineRule="auto"/>
        <w:ind w:left="10" w:right="4" w:hanging="10"/>
        <w:jc w:val="center"/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</w:pPr>
      <w:r w:rsidRPr="00597696">
        <w:rPr>
          <w:color w:val="000000"/>
          <w:sz w:val="26"/>
          <w:szCs w:val="22"/>
          <w:highlight w:val="yellow"/>
          <w:lang w:eastAsia="en-US"/>
        </w:rPr>
        <w:t>РАБОЧИЙ ПЛАН КОНТРОЛЬНОГО МЕРОПРИЯТИЯ</w:t>
      </w:r>
    </w:p>
    <w:p w:rsidR="002C2303" w:rsidRPr="00597696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highlight w:val="yellow"/>
          <w:lang w:eastAsia="en-US"/>
        </w:rPr>
      </w:pPr>
      <w:r w:rsidRPr="00597696">
        <w:rPr>
          <w:sz w:val="28"/>
          <w:highlight w:val="yellow"/>
        </w:rPr>
        <w:t>выездная проверка (сплошным способом).</w:t>
      </w:r>
      <w:r w:rsidRPr="00597696">
        <w:rPr>
          <w:color w:val="000000"/>
          <w:sz w:val="16"/>
          <w:szCs w:val="22"/>
          <w:highlight w:val="yellow"/>
          <w:lang w:eastAsia="en-US"/>
        </w:rPr>
        <w:t xml:space="preserve"> </w:t>
      </w:r>
    </w:p>
    <w:p w:rsidR="002C2303" w:rsidRPr="00597696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highlight w:val="yellow"/>
          <w:lang w:eastAsia="en-US"/>
        </w:rPr>
      </w:pPr>
      <w:r w:rsidRPr="00597696">
        <w:rPr>
          <w:color w:val="000000"/>
          <w:sz w:val="16"/>
          <w:szCs w:val="22"/>
          <w:highlight w:val="yellow"/>
          <w:lang w:eastAsia="en-US"/>
        </w:rPr>
        <w:t>(метод контрольного мероприятия)</w:t>
      </w:r>
    </w:p>
    <w:p w:rsidR="002C2303" w:rsidRPr="00597696" w:rsidRDefault="002C2303" w:rsidP="002C2303">
      <w:pPr>
        <w:spacing w:line="259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</w:pPr>
      <w:r w:rsidRPr="00597696">
        <w:rPr>
          <w:color w:val="000000"/>
          <w:sz w:val="16"/>
          <w:szCs w:val="22"/>
          <w:highlight w:val="yellow"/>
          <w:lang w:eastAsia="en-US"/>
        </w:rPr>
        <w:t xml:space="preserve"> </w:t>
      </w:r>
    </w:p>
    <w:p w:rsidR="002C2303" w:rsidRPr="00597696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highlight w:val="yellow"/>
          <w:lang w:eastAsia="en-US"/>
        </w:rPr>
      </w:pPr>
      <w:r w:rsidRPr="00597696">
        <w:rPr>
          <w:sz w:val="28"/>
          <w:szCs w:val="28"/>
          <w:highlight w:val="yellow"/>
        </w:rPr>
        <w:t>Администрации Муслюмовского сельского поселения</w:t>
      </w:r>
      <w:r w:rsidRPr="00597696">
        <w:rPr>
          <w:color w:val="000000"/>
          <w:sz w:val="16"/>
          <w:szCs w:val="22"/>
          <w:highlight w:val="yellow"/>
          <w:lang w:eastAsia="en-US"/>
        </w:rPr>
        <w:t xml:space="preserve"> </w:t>
      </w:r>
    </w:p>
    <w:p w:rsidR="002C2303" w:rsidRPr="00597696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highlight w:val="yellow"/>
          <w:lang w:eastAsia="en-US"/>
        </w:rPr>
      </w:pPr>
      <w:r w:rsidRPr="00597696">
        <w:rPr>
          <w:color w:val="000000"/>
          <w:sz w:val="16"/>
          <w:szCs w:val="22"/>
          <w:highlight w:val="yellow"/>
          <w:lang w:eastAsia="en-US"/>
        </w:rPr>
        <w:t xml:space="preserve">(наименование объекта  контроля) </w:t>
      </w:r>
    </w:p>
    <w:p w:rsidR="002C2303" w:rsidRPr="00597696" w:rsidRDefault="002C2303" w:rsidP="002C2303">
      <w:pPr>
        <w:spacing w:line="259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</w:pPr>
    </w:p>
    <w:p w:rsidR="002C2303" w:rsidRPr="00597696" w:rsidRDefault="002C2303" w:rsidP="002C2303">
      <w:pPr>
        <w:spacing w:after="72" w:line="259" w:lineRule="auto"/>
        <w:ind w:left="10" w:right="4" w:hanging="10"/>
        <w:rPr>
          <w:rFonts w:ascii="Courier New" w:eastAsia="Courier New" w:hAnsi="Courier New" w:cs="Courier New"/>
          <w:color w:val="000000"/>
          <w:sz w:val="16"/>
          <w:szCs w:val="22"/>
          <w:highlight w:val="yellow"/>
          <w:lang w:eastAsia="en-US"/>
        </w:rPr>
      </w:pPr>
      <w:r w:rsidRPr="00597696">
        <w:rPr>
          <w:sz w:val="28"/>
          <w:highlight w:val="yellow"/>
        </w:rPr>
        <w:t>Проверка (ревизия) финансово-хозяйственной деятельности объекта контроля</w:t>
      </w:r>
      <w:r w:rsidRPr="00597696">
        <w:rPr>
          <w:color w:val="000000"/>
          <w:sz w:val="16"/>
          <w:szCs w:val="22"/>
          <w:highlight w:val="yellow"/>
          <w:lang w:eastAsia="en-US"/>
        </w:rPr>
        <w:t xml:space="preserve"> (тема проверки)</w:t>
      </w:r>
      <w:r w:rsidRPr="00597696">
        <w:rPr>
          <w:rFonts w:ascii="Courier New" w:eastAsia="Courier New" w:hAnsi="Courier New" w:cs="Courier New"/>
          <w:color w:val="000000"/>
          <w:sz w:val="16"/>
          <w:szCs w:val="22"/>
          <w:highlight w:val="yellow"/>
          <w:lang w:eastAsia="en-US"/>
        </w:rPr>
        <w:t xml:space="preserve"> </w:t>
      </w:r>
    </w:p>
    <w:p w:rsidR="002C2303" w:rsidRPr="00597696" w:rsidRDefault="002C2303" w:rsidP="002C2303">
      <w:pPr>
        <w:spacing w:after="72"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</w:pPr>
    </w:p>
    <w:p w:rsidR="002C2303" w:rsidRPr="00597696" w:rsidRDefault="002C2303" w:rsidP="002C2303">
      <w:pPr>
        <w:spacing w:line="259" w:lineRule="auto"/>
        <w:ind w:left="10" w:right="4" w:hanging="10"/>
        <w:rPr>
          <w:color w:val="000000"/>
          <w:sz w:val="26"/>
          <w:szCs w:val="22"/>
          <w:highlight w:val="yellow"/>
          <w:lang w:eastAsia="en-US"/>
        </w:rPr>
      </w:pPr>
      <w:r w:rsidRPr="00597696">
        <w:rPr>
          <w:color w:val="000000"/>
          <w:sz w:val="26"/>
          <w:szCs w:val="22"/>
          <w:highlight w:val="yellow"/>
          <w:lang w:eastAsia="en-US"/>
        </w:rPr>
        <w:t xml:space="preserve">2022 год.  </w:t>
      </w:r>
    </w:p>
    <w:p w:rsidR="002C2303" w:rsidRPr="00597696" w:rsidRDefault="002C2303" w:rsidP="002C2303">
      <w:pPr>
        <w:spacing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</w:pPr>
      <w:r w:rsidRPr="00597696">
        <w:rPr>
          <w:color w:val="000000"/>
          <w:sz w:val="16"/>
          <w:szCs w:val="22"/>
          <w:highlight w:val="yellow"/>
          <w:lang w:eastAsia="en-US"/>
        </w:rPr>
        <w:t xml:space="preserve">(проверяемый период проверки) </w:t>
      </w:r>
    </w:p>
    <w:p w:rsidR="002C2303" w:rsidRPr="00597696" w:rsidRDefault="002C2303" w:rsidP="002C2303">
      <w:pPr>
        <w:spacing w:after="33"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</w:pPr>
      <w:r w:rsidRPr="00597696">
        <w:rPr>
          <w:color w:val="000000"/>
          <w:sz w:val="16"/>
          <w:szCs w:val="22"/>
          <w:highlight w:val="yellow"/>
          <w:lang w:eastAsia="en-US"/>
        </w:rPr>
        <w:t xml:space="preserve"> </w:t>
      </w:r>
    </w:p>
    <w:tbl>
      <w:tblPr>
        <w:tblW w:w="9778" w:type="dxa"/>
        <w:tblInd w:w="31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3"/>
        <w:gridCol w:w="657"/>
        <w:gridCol w:w="2322"/>
        <w:gridCol w:w="1775"/>
        <w:gridCol w:w="1624"/>
        <w:gridCol w:w="1562"/>
        <w:gridCol w:w="1701"/>
        <w:gridCol w:w="64"/>
      </w:tblGrid>
      <w:tr w:rsidR="002C2303" w:rsidRPr="00597696" w:rsidTr="002C2303">
        <w:trPr>
          <w:gridAfter w:val="1"/>
          <w:wAfter w:w="64" w:type="dxa"/>
          <w:trHeight w:val="3049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after="256"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№№ 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п</w:t>
            </w:r>
            <w:proofErr w:type="gram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/п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Перечень основных вопросов, 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подлежащих </w:t>
            </w:r>
          </w:p>
          <w:p w:rsidR="002C2303" w:rsidRPr="00597696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изучению в ходе проведения </w:t>
            </w:r>
          </w:p>
          <w:p w:rsidR="002C2303" w:rsidRPr="00597696" w:rsidRDefault="002C2303" w:rsidP="00E43B94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контрольного м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>ероприяти</w:t>
            </w:r>
            <w:proofErr w:type="spellEnd"/>
            <w:r w:rsidR="00E43B94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я</w:t>
            </w:r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Фамилия, инициалы и 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наименование 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должности лица, </w:t>
            </w:r>
          </w:p>
          <w:p w:rsidR="002C2303" w:rsidRPr="00597696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ответственного</w:t>
            </w:r>
            <w:proofErr w:type="gram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за проверку 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вопросов, 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установленных</w:t>
            </w:r>
            <w:proofErr w:type="gram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приказом 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Срок предоставления справки о результатах </w:t>
            </w:r>
          </w:p>
          <w:p w:rsidR="002C2303" w:rsidRPr="00597696" w:rsidRDefault="002C2303" w:rsidP="002C2303">
            <w:pPr>
              <w:spacing w:line="25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контрольных мероприятий для предоставления руководителю 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проверочной 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(ревизионной) группы </w:t>
            </w:r>
          </w:p>
          <w:p w:rsidR="002C2303" w:rsidRPr="00597696" w:rsidRDefault="002C2303" w:rsidP="002C2303">
            <w:pPr>
              <w:spacing w:after="44"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(количество рабочих дней со дня завершения </w:t>
            </w:r>
            <w:proofErr w:type="gramEnd"/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>контрольных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>действий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) 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Отметка об ознакомлении</w:t>
            </w:r>
          </w:p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и (подпись/ дата) </w:t>
            </w:r>
          </w:p>
        </w:tc>
      </w:tr>
      <w:tr w:rsidR="002C2303" w:rsidRPr="00597696" w:rsidTr="002C2303">
        <w:trPr>
          <w:gridAfter w:val="1"/>
          <w:wAfter w:w="64" w:type="dxa"/>
          <w:trHeight w:val="556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1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2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3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5 </w:t>
            </w:r>
          </w:p>
        </w:tc>
      </w:tr>
      <w:tr w:rsidR="002C2303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 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E43B94" w:rsidP="00E43B94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highlight w:val="yellow"/>
              </w:rPr>
              <w:t>Ознакомление с документами  Администрации Муслюмовского   сельского поселения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597696" w:rsidRDefault="008A69E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06.02.2023 года (2 рабочих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E43B94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E43B94">
            <w:pPr>
              <w:spacing w:line="259" w:lineRule="auto"/>
              <w:ind w:left="10" w:right="4" w:hanging="10"/>
              <w:rPr>
                <w:highlight w:val="yellow"/>
              </w:rPr>
            </w:pPr>
            <w:r w:rsidRPr="00597696">
              <w:rPr>
                <w:highlight w:val="yellow"/>
              </w:rPr>
              <w:t>Установление соблюдения требований законодательства РФ, Челябинской области и нормативно-правовых актов  Кунашакского муниципального района и Муслюмовского сельского поселения  при составлении штатных расписаний  работникам Администрации поселения.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8A69E3" w:rsidP="005028AE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0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8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.02.2023 года (4 рабочих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дней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43B94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E43B94">
            <w:pPr>
              <w:spacing w:line="259" w:lineRule="auto"/>
              <w:ind w:left="10" w:right="4" w:hanging="10"/>
              <w:rPr>
                <w:highlight w:val="yellow"/>
              </w:rPr>
            </w:pPr>
            <w:r w:rsidRPr="00597696">
              <w:rPr>
                <w:highlight w:val="yellow"/>
              </w:rPr>
              <w:t xml:space="preserve">Анализ исполнения бюджета сельского поселения за 2022 год. </w:t>
            </w:r>
            <w:r w:rsidRPr="00597696">
              <w:rPr>
                <w:highlight w:val="yellow"/>
              </w:rPr>
              <w:lastRenderedPageBreak/>
              <w:t>Проверка расходования средств на оплату труда сотрудников (</w:t>
            </w:r>
            <w:proofErr w:type="spellStart"/>
            <w:r w:rsidRPr="00597696">
              <w:rPr>
                <w:highlight w:val="yellow"/>
              </w:rPr>
              <w:t>КОСГУ</w:t>
            </w:r>
            <w:proofErr w:type="spellEnd"/>
            <w:r w:rsidRPr="00597696">
              <w:rPr>
                <w:highlight w:val="yellow"/>
              </w:rPr>
              <w:t xml:space="preserve"> 211) за 2022 год.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597696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lastRenderedPageBreak/>
              <w:t xml:space="preserve">Саитхужина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И.Р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  <w:p w:rsidR="00E43B94" w:rsidRPr="00597696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5028AE" w:rsidP="005028AE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21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.02.2023 года (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5 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рабочих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дня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C2303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lastRenderedPageBreak/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E43B94" w:rsidP="00E43B94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highlight w:val="yellow"/>
              </w:rPr>
              <w:t xml:space="preserve">Проверка  расходования средств по </w:t>
            </w:r>
            <w:proofErr w:type="spellStart"/>
            <w:r w:rsidRPr="00597696">
              <w:rPr>
                <w:highlight w:val="yellow"/>
              </w:rPr>
              <w:t>КОСГУ</w:t>
            </w:r>
            <w:proofErr w:type="spellEnd"/>
            <w:r w:rsidRPr="00597696">
              <w:rPr>
                <w:highlight w:val="yellow"/>
              </w:rPr>
              <w:t xml:space="preserve"> 225,  226, 290  за  2022 год.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597696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Саитхужина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И.Р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  <w:p w:rsidR="002C2303" w:rsidRPr="00597696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  <w:r w:rsidR="002C230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5028AE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0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6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.202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года (4 рабочих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дня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43B94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E43B94">
            <w:pPr>
              <w:spacing w:line="259" w:lineRule="auto"/>
              <w:ind w:left="10" w:right="4" w:hanging="10"/>
              <w:rPr>
                <w:highlight w:val="yellow"/>
              </w:rPr>
            </w:pPr>
            <w:r w:rsidRPr="00597696">
              <w:rPr>
                <w:highlight w:val="yellow"/>
              </w:rPr>
              <w:t xml:space="preserve">Проверка   расходования средств по </w:t>
            </w:r>
            <w:proofErr w:type="spellStart"/>
            <w:r w:rsidRPr="00597696">
              <w:rPr>
                <w:highlight w:val="yellow"/>
              </w:rPr>
              <w:t>КОСГУ</w:t>
            </w:r>
            <w:proofErr w:type="spellEnd"/>
            <w:r w:rsidRPr="00597696">
              <w:rPr>
                <w:highlight w:val="yellow"/>
              </w:rPr>
              <w:t xml:space="preserve"> 310, 340  за  2022 год.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13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.2023 года (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рабочих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дня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C2303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E43B94" w:rsidP="00E43B94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highlight w:val="yellow"/>
              </w:rPr>
              <w:t>Расчеты с подотчетными лицами за 2022 год. Проверка расчетов с поставщиками  (кредиторская и дебиторская  задолженность)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597696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Саитхужина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И.Р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  <w:p w:rsidR="002C2303" w:rsidRPr="00597696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5028AE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1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6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.202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года (5 рабочих)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597696" w:rsidRDefault="002C2303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43B94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E43B94">
            <w:pPr>
              <w:spacing w:line="259" w:lineRule="auto"/>
              <w:ind w:left="10" w:right="4" w:hanging="10"/>
              <w:rPr>
                <w:highlight w:val="yellow"/>
              </w:rPr>
            </w:pPr>
            <w:r w:rsidRPr="00597696">
              <w:rPr>
                <w:highlight w:val="yellow"/>
              </w:rPr>
              <w:t>Проверка  состояния бухгалтерского учета и достоверности отчетности.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597696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Саитхужина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И.Р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  <w:p w:rsidR="00E43B94" w:rsidRPr="00597696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23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.2023 года (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4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рабочих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дня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43B94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E43B94">
            <w:pPr>
              <w:spacing w:line="259" w:lineRule="auto"/>
              <w:ind w:left="10" w:right="4" w:hanging="10"/>
              <w:rPr>
                <w:highlight w:val="yellow"/>
              </w:rPr>
            </w:pPr>
            <w:r w:rsidRPr="00597696">
              <w:rPr>
                <w:highlight w:val="yellow"/>
              </w:rPr>
              <w:t>Проверка  использования средств, выделенных на содержание и эксплуатацию  служебного автотранспорта.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597696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Саитхужина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И.Р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  <w:p w:rsidR="00E43B94" w:rsidRPr="00597696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29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.2023 года (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4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рабочих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дня</w:t>
            </w:r>
            <w:r w:rsidR="008A69E3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43B94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E43B94">
            <w:pPr>
              <w:spacing w:line="259" w:lineRule="auto"/>
              <w:ind w:left="10" w:right="4" w:hanging="10"/>
              <w:rPr>
                <w:highlight w:val="yellow"/>
              </w:rPr>
            </w:pPr>
            <w:r w:rsidRPr="00597696">
              <w:rPr>
                <w:highlight w:val="yellow"/>
              </w:rPr>
              <w:t>Учет имущества казны.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597696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Саитхужина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И.Р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  <w:p w:rsidR="00E43B94" w:rsidRPr="00597696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8A69E3" w:rsidP="005A1375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0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4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4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.2023 года (</w:t>
            </w:r>
            <w:r w:rsidR="005A1375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1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рабочи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й день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597696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028AE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Проверка сроков уплаты обязательных налоговых платежей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Саитхужина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И.Р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  <w:p w:rsidR="005028AE" w:rsidRPr="00597696" w:rsidRDefault="005028AE" w:rsidP="005028AE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5A1375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0</w:t>
            </w:r>
            <w:r w:rsidR="005A1375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5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.04.2023 года (</w:t>
            </w:r>
            <w:r w:rsidR="005A1375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1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рабочи</w:t>
            </w:r>
            <w:r w:rsidR="005A1375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й 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д</w:t>
            </w:r>
            <w:r w:rsidR="005A1375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е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н</w:t>
            </w:r>
            <w:r w:rsidR="005A1375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ь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028AE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11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E43B94">
            <w:pPr>
              <w:spacing w:line="259" w:lineRule="auto"/>
              <w:ind w:left="10" w:right="4" w:hanging="10"/>
              <w:rPr>
                <w:highlight w:val="yellow"/>
              </w:rPr>
            </w:pPr>
            <w:r w:rsidRPr="00597696">
              <w:rPr>
                <w:highlight w:val="yellow"/>
              </w:rPr>
              <w:t>Составление  акта проверки. Представление акта председателю  для проверки соответствия Программе контрольного мероприятия.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Саитхужина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И.Р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  <w:p w:rsidR="005028AE" w:rsidRPr="00597696" w:rsidRDefault="005028AE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Сухарева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С.Б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A1375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06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.04.2023 года (15 рабочих)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028AE" w:rsidRPr="00597696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12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highlight w:val="yellow"/>
              </w:rPr>
              <w:t>Представление акта проверки руководителю проверяемого объекта для ознакомления и подписания.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Саитхужина </w:t>
            </w:r>
            <w:proofErr w:type="spellStart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И.Р</w:t>
            </w:r>
            <w:proofErr w:type="spellEnd"/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  <w:p w:rsidR="005028AE" w:rsidRPr="00597696" w:rsidRDefault="005028AE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6A73B6" w:rsidP="005A1375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2</w:t>
            </w:r>
            <w:r w:rsidR="005A1375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6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.04.202</w:t>
            </w:r>
            <w:r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>3</w:t>
            </w:r>
            <w:r w:rsidR="005028AE" w:rsidRPr="00597696">
              <w:rPr>
                <w:color w:val="000000"/>
                <w:sz w:val="22"/>
                <w:szCs w:val="22"/>
                <w:highlight w:val="yellow"/>
                <w:lang w:eastAsia="en-US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597696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028AE" w:rsidRPr="002C470A" w:rsidTr="002C2303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73" w:type="dxa"/>
          <w:trHeight w:val="666"/>
        </w:trPr>
        <w:tc>
          <w:tcPr>
            <w:tcW w:w="6378" w:type="dxa"/>
            <w:gridSpan w:val="4"/>
            <w:shd w:val="clear" w:color="auto" w:fill="auto"/>
          </w:tcPr>
          <w:p w:rsidR="005028AE" w:rsidRPr="00597696" w:rsidRDefault="005028AE" w:rsidP="002C2303">
            <w:pPr>
              <w:widowControl w:val="0"/>
              <w:jc w:val="both"/>
              <w:rPr>
                <w:color w:val="000000"/>
                <w:sz w:val="26"/>
                <w:szCs w:val="22"/>
                <w:highlight w:val="yellow"/>
                <w:lang w:eastAsia="en-US"/>
              </w:rPr>
            </w:pPr>
            <w:r w:rsidRPr="00597696">
              <w:rPr>
                <w:color w:val="000000"/>
                <w:sz w:val="26"/>
                <w:szCs w:val="22"/>
                <w:highlight w:val="yellow"/>
                <w:lang w:eastAsia="en-US"/>
              </w:rPr>
              <w:t xml:space="preserve"> </w:t>
            </w:r>
          </w:p>
          <w:p w:rsidR="005028AE" w:rsidRPr="00597696" w:rsidRDefault="005028AE" w:rsidP="002C2303">
            <w:pPr>
              <w:widowControl w:val="0"/>
              <w:jc w:val="both"/>
              <w:rPr>
                <w:sz w:val="28"/>
                <w:highlight w:val="yellow"/>
              </w:rPr>
            </w:pPr>
            <w:r w:rsidRPr="00597696">
              <w:rPr>
                <w:sz w:val="28"/>
                <w:highlight w:val="yellow"/>
              </w:rPr>
              <w:t>Руководитель КУ</w:t>
            </w:r>
          </w:p>
          <w:p w:rsidR="005028AE" w:rsidRPr="00597696" w:rsidRDefault="005028AE" w:rsidP="002C2303">
            <w:pPr>
              <w:widowControl w:val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3327" w:type="dxa"/>
            <w:gridSpan w:val="3"/>
          </w:tcPr>
          <w:p w:rsidR="005028AE" w:rsidRPr="00597696" w:rsidRDefault="005028AE" w:rsidP="002C230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highlight w:val="yellow"/>
              </w:rPr>
            </w:pPr>
          </w:p>
          <w:p w:rsidR="005028AE" w:rsidRPr="002C470A" w:rsidRDefault="005028AE" w:rsidP="002C230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597696">
              <w:rPr>
                <w:sz w:val="28"/>
                <w:highlight w:val="yellow"/>
              </w:rPr>
              <w:t>Саитхужина И. Р.</w:t>
            </w:r>
          </w:p>
        </w:tc>
      </w:tr>
    </w:tbl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42531B" w:rsidRDefault="0042531B" w:rsidP="007505A4">
      <w:pPr>
        <w:rPr>
          <w:sz w:val="28"/>
          <w:szCs w:val="28"/>
        </w:rPr>
      </w:pPr>
    </w:p>
    <w:p w:rsidR="0042531B" w:rsidRDefault="0042531B" w:rsidP="007505A4">
      <w:pPr>
        <w:rPr>
          <w:sz w:val="28"/>
          <w:szCs w:val="28"/>
        </w:rPr>
      </w:pP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C443B4" w:rsidRDefault="00C443B4" w:rsidP="00C443B4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C443B4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C443B4" w:rsidRPr="002C470A" w:rsidTr="00337FA3">
        <w:trPr>
          <w:trHeight w:val="665"/>
        </w:trPr>
        <w:tc>
          <w:tcPr>
            <w:tcW w:w="6521" w:type="dxa"/>
            <w:shd w:val="clear" w:color="auto" w:fill="auto"/>
          </w:tcPr>
          <w:p w:rsidR="00C443B4" w:rsidRDefault="00C443B4" w:rsidP="00337FA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C470A">
              <w:rPr>
                <w:sz w:val="28"/>
              </w:rPr>
              <w:t xml:space="preserve">уководитель </w:t>
            </w:r>
            <w:r>
              <w:rPr>
                <w:sz w:val="28"/>
              </w:rPr>
              <w:t>КУ</w:t>
            </w:r>
          </w:p>
          <w:p w:rsidR="00C443B4" w:rsidRPr="002C470A" w:rsidRDefault="00C443B4" w:rsidP="00337FA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443B4" w:rsidRPr="002C470A" w:rsidRDefault="00C443B4" w:rsidP="00337FA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</w:tr>
      <w:tr w:rsidR="00C443B4" w:rsidRPr="002C470A" w:rsidTr="00337FA3">
        <w:trPr>
          <w:trHeight w:val="340"/>
        </w:trPr>
        <w:tc>
          <w:tcPr>
            <w:tcW w:w="6521" w:type="dxa"/>
            <w:shd w:val="clear" w:color="auto" w:fill="auto"/>
          </w:tcPr>
          <w:p w:rsidR="00C443B4" w:rsidRPr="002C470A" w:rsidRDefault="00C443B4" w:rsidP="00337FA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КУ</w:t>
            </w:r>
          </w:p>
        </w:tc>
        <w:tc>
          <w:tcPr>
            <w:tcW w:w="3402" w:type="dxa"/>
          </w:tcPr>
          <w:p w:rsidR="00C443B4" w:rsidRPr="002C470A" w:rsidRDefault="00C443B4" w:rsidP="00337FA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671"/>
    <w:multiLevelType w:val="hybridMultilevel"/>
    <w:tmpl w:val="860607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614BA9"/>
    <w:multiLevelType w:val="hybridMultilevel"/>
    <w:tmpl w:val="2598A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6E54"/>
    <w:multiLevelType w:val="hybridMultilevel"/>
    <w:tmpl w:val="0F323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6161508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23ECD"/>
    <w:rsid w:val="0006039C"/>
    <w:rsid w:val="000A6602"/>
    <w:rsid w:val="000B0EFD"/>
    <w:rsid w:val="000C0823"/>
    <w:rsid w:val="000E02BB"/>
    <w:rsid w:val="000E0D49"/>
    <w:rsid w:val="00171C38"/>
    <w:rsid w:val="001B207C"/>
    <w:rsid w:val="001B323F"/>
    <w:rsid w:val="001C7B04"/>
    <w:rsid w:val="001F3459"/>
    <w:rsid w:val="002747BB"/>
    <w:rsid w:val="002C2303"/>
    <w:rsid w:val="002C470A"/>
    <w:rsid w:val="002E29CE"/>
    <w:rsid w:val="002E7EB9"/>
    <w:rsid w:val="00305182"/>
    <w:rsid w:val="00307E0D"/>
    <w:rsid w:val="00337FA3"/>
    <w:rsid w:val="003729B9"/>
    <w:rsid w:val="003B4C1F"/>
    <w:rsid w:val="0042531B"/>
    <w:rsid w:val="004358C7"/>
    <w:rsid w:val="00470389"/>
    <w:rsid w:val="004C1C44"/>
    <w:rsid w:val="004D5E4C"/>
    <w:rsid w:val="004E71B2"/>
    <w:rsid w:val="005028AE"/>
    <w:rsid w:val="00533574"/>
    <w:rsid w:val="00535107"/>
    <w:rsid w:val="00597696"/>
    <w:rsid w:val="005A1375"/>
    <w:rsid w:val="00620E9E"/>
    <w:rsid w:val="00694C46"/>
    <w:rsid w:val="006A73B6"/>
    <w:rsid w:val="00744A10"/>
    <w:rsid w:val="007505A4"/>
    <w:rsid w:val="00773F6B"/>
    <w:rsid w:val="007A3B9D"/>
    <w:rsid w:val="007E2F57"/>
    <w:rsid w:val="007F0EFC"/>
    <w:rsid w:val="00866074"/>
    <w:rsid w:val="008932ED"/>
    <w:rsid w:val="008A69E3"/>
    <w:rsid w:val="009028FD"/>
    <w:rsid w:val="009305D8"/>
    <w:rsid w:val="00993FB7"/>
    <w:rsid w:val="009A4CC3"/>
    <w:rsid w:val="00A417CD"/>
    <w:rsid w:val="00AA1C2C"/>
    <w:rsid w:val="00AD0F04"/>
    <w:rsid w:val="00AE5436"/>
    <w:rsid w:val="00B26A95"/>
    <w:rsid w:val="00B7072C"/>
    <w:rsid w:val="00BA20EC"/>
    <w:rsid w:val="00BA71F6"/>
    <w:rsid w:val="00BF2B9A"/>
    <w:rsid w:val="00C21399"/>
    <w:rsid w:val="00C443B4"/>
    <w:rsid w:val="00CC4B39"/>
    <w:rsid w:val="00CF79C2"/>
    <w:rsid w:val="00D24669"/>
    <w:rsid w:val="00D504F1"/>
    <w:rsid w:val="00DC677C"/>
    <w:rsid w:val="00E11C9C"/>
    <w:rsid w:val="00E37F43"/>
    <w:rsid w:val="00E43B94"/>
    <w:rsid w:val="00E7434F"/>
    <w:rsid w:val="00E82C6A"/>
    <w:rsid w:val="00E904D4"/>
    <w:rsid w:val="00EB7ABD"/>
    <w:rsid w:val="00ED55F2"/>
    <w:rsid w:val="00F179F5"/>
    <w:rsid w:val="00F319E0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7</cp:revision>
  <cp:lastPrinted>2023-02-02T09:11:00Z</cp:lastPrinted>
  <dcterms:created xsi:type="dcterms:W3CDTF">2023-01-26T11:15:00Z</dcterms:created>
  <dcterms:modified xsi:type="dcterms:W3CDTF">2023-02-02T09:36:00Z</dcterms:modified>
</cp:coreProperties>
</file>