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B" w:rsidRPr="00A21D22" w:rsidRDefault="00087BFB" w:rsidP="00087BFB">
      <w:pPr>
        <w:shd w:val="clear" w:color="auto" w:fill="3378AC"/>
        <w:spacing w:after="225" w:line="234" w:lineRule="atLeast"/>
        <w:ind w:firstLine="0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A21D22">
        <w:rPr>
          <w:rFonts w:ascii="Helvetica" w:eastAsia="Times New Roman" w:hAnsi="Helvetica" w:cs="Helvetica"/>
          <w:b/>
          <w:bCs/>
          <w:caps/>
          <w:color w:val="FFFFFF"/>
          <w:kern w:val="36"/>
          <w:sz w:val="18"/>
          <w:szCs w:val="18"/>
          <w:lang w:eastAsia="ru-RU"/>
        </w:rPr>
        <w:t>ЗА СЧЕТ ЧЕГО ЧЕЛЯБИНСКАЯ ОБЛАСТЬ ПРОДВИНУЛАСЬ НА 10 ПОЗИЦИЙ В НАЦИОНАЛЬНОМ РЕЙТИНГЕ ИНВЕСТИЦИОННОГО КЛИМАТА</w:t>
      </w:r>
    </w:p>
    <w:p w:rsidR="00087BFB" w:rsidRPr="00A21D22" w:rsidRDefault="009574FD" w:rsidP="00087BFB">
      <w:pPr>
        <w:spacing w:after="225" w:line="234" w:lineRule="atLeast"/>
        <w:ind w:firstLine="0"/>
        <w:jc w:val="left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" w:tgtFrame="_blank" w:history="1">
        <w:r w:rsidR="00087BFB" w:rsidRPr="00A21D22">
          <w:rPr>
            <w:rFonts w:ascii="Tahoma" w:eastAsia="Times New Roman" w:hAnsi="Tahoma" w:cs="Tahoma"/>
            <w:color w:val="2C5C87"/>
            <w:sz w:val="18"/>
            <w:szCs w:val="18"/>
            <w:u w:val="single"/>
            <w:lang w:eastAsia="ru-RU"/>
          </w:rPr>
          <w:t>[Версия для печати]</w:t>
        </w:r>
      </w:hyperlink>
    </w:p>
    <w:p w:rsidR="00087BFB" w:rsidRPr="00A21D22" w:rsidRDefault="00087BFB" w:rsidP="00087BFB">
      <w:pPr>
        <w:ind w:firstLine="0"/>
        <w:jc w:val="left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noProof/>
          <w:color w:val="304855"/>
          <w:sz w:val="18"/>
          <w:szCs w:val="18"/>
          <w:lang w:eastAsia="ru-RU"/>
        </w:rPr>
        <w:drawing>
          <wp:inline distT="0" distB="0" distL="0" distR="0" wp14:anchorId="2601BECC" wp14:editId="2C01697C">
            <wp:extent cx="1905000" cy="1428750"/>
            <wp:effectExtent l="0" t="0" r="0" b="0"/>
            <wp:docPr id="1" name="Рисунок 1" descr="http://ombudsman174.pravmin74.ru/Storage/Image/PublicationItem/Image/descr/1062/%d0%93%d0%b0%d1%82%d1%82%d0%b0%d1%80%d0%be%d0%b2_%d0%a1%d0%be%d0%b2%d0%b5%d1%89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budsman174.pravmin74.ru/Storage/Image/PublicationItem/Image/descr/1062/%d0%93%d0%b0%d1%82%d1%82%d0%b0%d1%80%d0%be%d0%b2_%d0%a1%d0%be%d0%b2%d0%b5%d1%89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Заместитель губернатора Челябинской области </w:t>
      </w:r>
      <w:r w:rsidR="009574FD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Руслан </w:t>
      </w:r>
      <w:proofErr w:type="spellStart"/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Гаттаров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провел совещание, в ходе которого обсуждались показатели очередного Национального рейтинга состояния инвестиционного климата. Напомним, что рейтинг по итогам 2016 года был презентован в рамках Петербургского международного экономического форума (ПМЭФ-2017), состоявшегося в начале июня.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  Участники заседания проанализировали, благодаря чему региону удалось продвинуться в рейтинге на 10 позиций. Вице-губернатор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Руслан </w:t>
      </w:r>
      <w:proofErr w:type="spellStart"/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Гаттаров</w:t>
      </w:r>
      <w:proofErr w:type="spellEnd"/>
      <w:r w:rsidR="009574FD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 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поручил провести работу над ошибками и усилить деятельность по тем направлениям, по которым область не вошла в сильнейшую группу. В совещании приняли участие все ведомства, чьи показатели входят в рейтинг.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gram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Вырасти на 10 позиций удалось</w:t>
      </w:r>
      <w:proofErr w:type="gram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за счет улучшения значений 24 показателей. Отметим, 75% показателей рейтинга формируются исходя из опросов предпринимателей. Бизнес оценивает, насколько комфортно ему осуществлять деятельность и взаимодействовать с властью на территории субъекта.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"Существует прямая зависимость между результатами рейтинга и инвестициями на душу населения. За цифрами стоят результаты работы с людьми, за рейтингом - работа губернатора в любом регионе", - отметил помощник президента Российской Федерации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Андрей Белоусов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на ПМЭФ.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Как отметил заместитель губернатора Руслан </w:t>
      </w:r>
      <w:proofErr w:type="spell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Гаттаров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, ряд показателей продемонстрировали значительный рост. При сохранении таких же темпов и в следующем году, они имеют все шансы войти в группу А.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"Второй год подряд в сильную "Группу</w:t>
      </w:r>
      <w:proofErr w:type="gram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А</w:t>
      </w:r>
      <w:proofErr w:type="gram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" вошли показатели Министерства информационных технологий и связи Челябинской области и Управления </w:t>
      </w:r>
      <w:proofErr w:type="spell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Росреестра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. Прорывом и отличной работой можно назвать результаты управления Федеральной налоговой службы по Челябинской области, все показатели, находящиеся в его зоне ответственности, получили высший результат", - отметил Руслан </w:t>
      </w:r>
      <w:proofErr w:type="spell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Гаттаров</w:t>
      </w:r>
      <w:proofErr w:type="spellEnd"/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"Мы проанализировали свою работу и поняли, что причиной прошлогоднего снижения стал перенос регистрационного центра юридических лиц в Магнитогорск. Поэтому мы открыли 8 дополнительных пунктов на территории области. Также в течение года мы вели активное информирование граждан через СМИ, проводили брифинги, семинары. Активно сотрудничали с </w:t>
      </w:r>
      <w:proofErr w:type="gram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бизнес-омбудсменом</w:t>
      </w:r>
      <w:proofErr w:type="gram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", - рассказал руководитель Управления Федеральной налоговой службы по Челябинской области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Михаил Бирюк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lastRenderedPageBreak/>
        <w:t xml:space="preserve">Министерство строительства и инфраструктуры Челябинской области улучшило свой показатель на 27%, сократив среднее время получения разрешений на строительство с 156 до 114 дней. А территориальное управление </w:t>
      </w:r>
      <w:proofErr w:type="spell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Росреестра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, сократив среднее время регистрации права с 10 до 7 дней, улучшило показатель более чем на 26%.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Как отметил министр экономического развития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Сергей Смольников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, ряд показателей в рейтинге ведомство рассчитывает улучшить благодаря открытию многофункционального центра "Территория бизнеса", который работает с предпринимателями в режиме "одного окна".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 мнению председателя Общественной палаты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Олега Дубровина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, работая над показателями, нужно помнить, что другие регионы тоже не стоят на месте и учитывать темпы и опыт регионов, вошедших в 20-ку рейтинга.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Руслан </w:t>
      </w:r>
      <w:proofErr w:type="spell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Гаттаров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подчеркнул, что важно активно работать с бизнесом - информировать предпринимателей об имеющихся возможностях, чтобы они могли эффективно ими пользоваться: "Мало создать закон, сократить сроки, уменьшить количество процедур. Бизнес должен об этом знать и понимать это. Возможно, нужно самим к ним приходить и рассказывать, что изменилось в лучшую сторону, а не ждать, когда они придут и узнают".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 середине июля состоится заседание Совета по улучшению инвестиционного климата, на котором уже при губернаторе Челябинской области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Борисе Дубровском</w:t>
      </w: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будет обсуждаться достижение показателей Национального рейтинга и повышение позиций Челябинской области в нем.</w:t>
      </w:r>
    </w:p>
    <w:p w:rsidR="00087BFB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" Нужно провести анализ, сделать работу над ошибками и предложить план вхождения в группу</w:t>
      </w:r>
      <w:proofErr w:type="gramStart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А</w:t>
      </w:r>
      <w:proofErr w:type="gram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по каждому показателю, чтобы бизнесу приходилось меньше отвлекаться на взаимодействие с властью. Будьте готовы объяснить губернатору, почему показатель, за который вы ответственны, не сдвинулся в лучшую сторону, и как ваше ведомство будет решать эту проблему ", - подчеркнул </w:t>
      </w:r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Руслан </w:t>
      </w:r>
      <w:proofErr w:type="spellStart"/>
      <w:r w:rsidRPr="00A21D22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Гаттаров</w:t>
      </w:r>
      <w:proofErr w:type="spellEnd"/>
      <w:r w:rsidRPr="00A21D22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</w:p>
    <w:p w:rsidR="00087BFB" w:rsidRPr="00A21D22" w:rsidRDefault="00087BFB" w:rsidP="00A5043A">
      <w:pPr>
        <w:spacing w:after="225" w:line="234" w:lineRule="atLeast"/>
        <w:ind w:firstLine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hAnsi="Tahoma" w:cs="Tahoma"/>
          <w:color w:val="304855"/>
          <w:sz w:val="18"/>
          <w:szCs w:val="18"/>
          <w:shd w:val="clear" w:color="auto" w:fill="FFFFFF"/>
        </w:rPr>
        <w:t>Источник: Министерство экономического развития Челябинской области</w:t>
      </w:r>
    </w:p>
    <w:p w:rsidR="00087BFB" w:rsidRDefault="009574FD" w:rsidP="00087BFB">
      <w:pPr>
        <w:rPr>
          <w:rStyle w:val="a3"/>
        </w:rPr>
      </w:pPr>
      <w:hyperlink r:id="rId7" w:history="1">
        <w:r w:rsidR="00087BFB" w:rsidRPr="0077304C">
          <w:rPr>
            <w:rStyle w:val="a3"/>
          </w:rPr>
          <w:t>http://econom-chelreg.ru/news?news=3596</w:t>
        </w:r>
      </w:hyperlink>
    </w:p>
    <w:p w:rsidR="009574FD" w:rsidRDefault="009574FD" w:rsidP="00087BFB"/>
    <w:p w:rsidR="00087BFB" w:rsidRDefault="009574FD" w:rsidP="00087BFB">
      <w:r>
        <w:t xml:space="preserve">источник информации </w:t>
      </w:r>
      <w:hyperlink r:id="rId8" w:history="1">
        <w:r w:rsidRPr="00DF3B59">
          <w:rPr>
            <w:rStyle w:val="a3"/>
          </w:rPr>
          <w:t>http://ombudsman174.pravmin74.ru</w:t>
        </w:r>
      </w:hyperlink>
    </w:p>
    <w:p w:rsidR="009574FD" w:rsidRDefault="009574FD" w:rsidP="00087BFB">
      <w:bookmarkStart w:id="0" w:name="_GoBack"/>
      <w:bookmarkEnd w:id="0"/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A7"/>
    <w:rsid w:val="00087BFB"/>
    <w:rsid w:val="00626DEC"/>
    <w:rsid w:val="00772839"/>
    <w:rsid w:val="009574FD"/>
    <w:rsid w:val="00A5043A"/>
    <w:rsid w:val="00C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pravmin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-chelreg.ru/news?news=35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mbudsman174.pravmin74.ru/Publications/News/OnPrint?id=10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2017-07-04T04:50:00Z</dcterms:created>
  <dcterms:modified xsi:type="dcterms:W3CDTF">2017-07-04T04:52:00Z</dcterms:modified>
</cp:coreProperties>
</file>